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B58" w:rsidRDefault="00120B58">
      <w:pPr>
        <w:rPr>
          <w:lang w:val="en-GB"/>
        </w:rPr>
      </w:pPr>
      <w:r>
        <w:rPr>
          <w:lang w:val="en-GB"/>
        </w:rPr>
        <w:t xml:space="preserve">Dear </w:t>
      </w:r>
      <w:r w:rsidR="00AE1257">
        <w:rPr>
          <w:lang w:val="en-GB"/>
        </w:rPr>
        <w:t>Thomas</w:t>
      </w:r>
      <w:r>
        <w:rPr>
          <w:lang w:val="en-GB"/>
        </w:rPr>
        <w:t>,</w:t>
      </w:r>
    </w:p>
    <w:p w:rsidR="00201365" w:rsidRDefault="008C3E22">
      <w:pPr>
        <w:rPr>
          <w:lang w:val="en-GB"/>
        </w:rPr>
      </w:pPr>
      <w:r>
        <w:rPr>
          <w:lang w:val="en-GB"/>
        </w:rPr>
        <w:t xml:space="preserve">Thanks to </w:t>
      </w:r>
      <w:r w:rsidR="00AE1257">
        <w:rPr>
          <w:lang w:val="en-GB"/>
        </w:rPr>
        <w:t>Norwid awardeness</w:t>
      </w:r>
      <w:r>
        <w:rPr>
          <w:lang w:val="en-GB"/>
        </w:rPr>
        <w:t xml:space="preserve"> of the</w:t>
      </w:r>
      <w:r w:rsidR="00201365">
        <w:rPr>
          <w:lang w:val="en-GB"/>
        </w:rPr>
        <w:t xml:space="preserve"> </w:t>
      </w:r>
      <w:r w:rsidRPr="008C3E22">
        <w:rPr>
          <w:i/>
          <w:lang w:val="en-GB"/>
        </w:rPr>
        <w:t>toxic</w:t>
      </w:r>
      <w:r w:rsidR="009550E6">
        <w:rPr>
          <w:i/>
          <w:lang w:val="en-GB"/>
        </w:rPr>
        <w:t>ity</w:t>
      </w:r>
      <w:r w:rsidRPr="008C3E22">
        <w:rPr>
          <w:i/>
          <w:lang w:val="en-GB"/>
        </w:rPr>
        <w:t xml:space="preserve"> risk</w:t>
      </w:r>
      <w:r>
        <w:rPr>
          <w:lang w:val="en-GB"/>
        </w:rPr>
        <w:t xml:space="preserve">  criteria</w:t>
      </w:r>
      <w:r w:rsidR="00201365">
        <w:rPr>
          <w:lang w:val="en-GB"/>
        </w:rPr>
        <w:t xml:space="preserve"> option </w:t>
      </w:r>
      <w:r w:rsidR="009550E6">
        <w:rPr>
          <w:lang w:val="en-GB"/>
        </w:rPr>
        <w:t>to the</w:t>
      </w:r>
      <w:r w:rsidR="00201365">
        <w:rPr>
          <w:lang w:val="en-GB"/>
        </w:rPr>
        <w:t xml:space="preserve"> old DW </w:t>
      </w:r>
      <w:r w:rsidR="009550E6">
        <w:rPr>
          <w:lang w:val="en-GB"/>
        </w:rPr>
        <w:t>updates at the</w:t>
      </w:r>
      <w:r w:rsidR="00201365">
        <w:rPr>
          <w:lang w:val="en-GB"/>
        </w:rPr>
        <w:t xml:space="preserve"> end of the </w:t>
      </w:r>
      <w:r w:rsidR="009550E6">
        <w:rPr>
          <w:lang w:val="en-GB"/>
        </w:rPr>
        <w:t xml:space="preserve">"Build Evolutionary Library"(EL) </w:t>
      </w:r>
      <w:r w:rsidR="00201365" w:rsidRPr="00201365">
        <w:rPr>
          <w:i/>
          <w:lang w:val="en-GB"/>
        </w:rPr>
        <w:t>Add Criterion</w:t>
      </w:r>
      <w:r>
        <w:rPr>
          <w:lang w:val="en-GB"/>
        </w:rPr>
        <w:t xml:space="preserve">, I am experimenting </w:t>
      </w:r>
      <w:r w:rsidR="009550E6">
        <w:rPr>
          <w:lang w:val="en-GB"/>
        </w:rPr>
        <w:t xml:space="preserve">with different protein/ligand </w:t>
      </w:r>
      <w:r w:rsidR="00AE1257">
        <w:rPr>
          <w:lang w:val="en-GB"/>
        </w:rPr>
        <w:t>pairs</w:t>
      </w:r>
      <w:r w:rsidR="009550E6">
        <w:rPr>
          <w:lang w:val="en-GB"/>
        </w:rPr>
        <w:t xml:space="preserve"> </w:t>
      </w:r>
      <w:r w:rsidR="00201365">
        <w:rPr>
          <w:lang w:val="en-GB"/>
        </w:rPr>
        <w:t xml:space="preserve">by </w:t>
      </w:r>
      <w:r w:rsidR="009550E6">
        <w:rPr>
          <w:lang w:val="en-GB"/>
        </w:rPr>
        <w:t xml:space="preserve">adding it to </w:t>
      </w:r>
      <w:r w:rsidR="00201365">
        <w:rPr>
          <w:lang w:val="en-GB"/>
        </w:rPr>
        <w:t xml:space="preserve">my usual </w:t>
      </w:r>
      <w:r w:rsidR="00AE1257">
        <w:rPr>
          <w:lang w:val="en-GB"/>
        </w:rPr>
        <w:t xml:space="preserve">DW docking score, molecular weight and logP </w:t>
      </w:r>
      <w:r w:rsidR="00201365">
        <w:rPr>
          <w:lang w:val="en-GB"/>
        </w:rPr>
        <w:t>criteria</w:t>
      </w:r>
      <w:r w:rsidR="00AE1257">
        <w:rPr>
          <w:lang w:val="en-GB"/>
        </w:rPr>
        <w:t xml:space="preserve"> that </w:t>
      </w:r>
      <w:r w:rsidR="009550E6">
        <w:rPr>
          <w:lang w:val="en-GB"/>
        </w:rPr>
        <w:t xml:space="preserve">I called </w:t>
      </w:r>
      <w:r w:rsidR="00201365">
        <w:rPr>
          <w:lang w:val="en-GB"/>
        </w:rPr>
        <w:t>"</w:t>
      </w:r>
      <w:r>
        <w:rPr>
          <w:lang w:val="en-GB"/>
        </w:rPr>
        <w:t>evolutionary dockings</w:t>
      </w:r>
      <w:r w:rsidR="00201365">
        <w:rPr>
          <w:lang w:val="en-GB"/>
        </w:rPr>
        <w:t>"</w:t>
      </w:r>
      <w:r>
        <w:rPr>
          <w:lang w:val="en-GB"/>
        </w:rPr>
        <w:t xml:space="preserve">. </w:t>
      </w:r>
    </w:p>
    <w:p w:rsidR="009550E6" w:rsidRDefault="008C3E22">
      <w:pPr>
        <w:rPr>
          <w:lang w:val="en-GB"/>
        </w:rPr>
      </w:pPr>
      <w:r>
        <w:rPr>
          <w:lang w:val="en-GB"/>
        </w:rPr>
        <w:t xml:space="preserve">I </w:t>
      </w:r>
      <w:r w:rsidR="009550E6">
        <w:rPr>
          <w:lang w:val="en-GB"/>
        </w:rPr>
        <w:t xml:space="preserve">focus my </w:t>
      </w:r>
      <w:r>
        <w:rPr>
          <w:lang w:val="en-GB"/>
        </w:rPr>
        <w:t>comment</w:t>
      </w:r>
      <w:r w:rsidR="009550E6">
        <w:rPr>
          <w:lang w:val="en-GB"/>
        </w:rPr>
        <w:t>s</w:t>
      </w:r>
      <w:r>
        <w:rPr>
          <w:lang w:val="en-GB"/>
        </w:rPr>
        <w:t xml:space="preserve"> </w:t>
      </w:r>
      <w:r w:rsidR="009550E6">
        <w:rPr>
          <w:lang w:val="en-GB"/>
        </w:rPr>
        <w:t>now to p</w:t>
      </w:r>
      <w:r w:rsidR="00201365">
        <w:rPr>
          <w:lang w:val="en-GB"/>
        </w:rPr>
        <w:t xml:space="preserve">reliminary </w:t>
      </w:r>
      <w:r>
        <w:rPr>
          <w:lang w:val="en-GB"/>
        </w:rPr>
        <w:t xml:space="preserve">results </w:t>
      </w:r>
      <w:r w:rsidR="00AE1257">
        <w:rPr>
          <w:lang w:val="en-GB"/>
        </w:rPr>
        <w:t xml:space="preserve">predicted </w:t>
      </w:r>
      <w:r w:rsidR="009550E6">
        <w:rPr>
          <w:lang w:val="en-GB"/>
        </w:rPr>
        <w:t>with one model</w:t>
      </w:r>
      <w:r w:rsidR="00120B58">
        <w:rPr>
          <w:lang w:val="en-GB"/>
        </w:rPr>
        <w:t xml:space="preserve"> </w:t>
      </w:r>
      <w:r>
        <w:rPr>
          <w:lang w:val="en-GB"/>
        </w:rPr>
        <w:t xml:space="preserve">previously described </w:t>
      </w:r>
      <w:r w:rsidR="00AE1257">
        <w:rPr>
          <w:lang w:val="en-GB"/>
        </w:rPr>
        <w:t xml:space="preserve">for the </w:t>
      </w:r>
      <w:r w:rsidR="00120B58">
        <w:rPr>
          <w:lang w:val="en-GB"/>
        </w:rPr>
        <w:t>ratVKORC1</w:t>
      </w:r>
      <w:r w:rsidR="00201365">
        <w:rPr>
          <w:lang w:val="en-GB"/>
        </w:rPr>
        <w:t xml:space="preserve"> protein</w:t>
      </w:r>
      <w:r w:rsidR="00120B58">
        <w:rPr>
          <w:lang w:val="en-GB"/>
        </w:rPr>
        <w:t xml:space="preserve">/brodifacoum </w:t>
      </w:r>
      <w:r w:rsidR="00201365">
        <w:rPr>
          <w:lang w:val="en-GB"/>
        </w:rPr>
        <w:t xml:space="preserve">ligand </w:t>
      </w:r>
      <w:r w:rsidR="00120B58">
        <w:rPr>
          <w:lang w:val="en-GB"/>
        </w:rPr>
        <w:t>complex</w:t>
      </w:r>
      <w:r w:rsidR="009072CB" w:rsidRPr="009072CB">
        <w:rPr>
          <w:lang w:val="en-GB"/>
        </w:rPr>
        <w:t xml:space="preserve"> (Coll, 2023 vs2</w:t>
      </w:r>
      <w:r w:rsidR="009072CB">
        <w:rPr>
          <w:lang w:val="en-GB"/>
        </w:rPr>
        <w:t xml:space="preserve"> </w:t>
      </w:r>
      <w:hyperlink r:id="rId5" w:history="1">
        <w:r w:rsidR="009072CB" w:rsidRPr="00925A12">
          <w:rPr>
            <w:rStyle w:val="Hipervnculo"/>
            <w:lang w:val="en-GB"/>
          </w:rPr>
          <w:t>https://chemrxiv.org/engage/chemrxiv/article-details/64c8ddd1ce23211b20ee37e3</w:t>
        </w:r>
      </w:hyperlink>
      <w:r w:rsidR="009072CB" w:rsidRPr="009072CB">
        <w:rPr>
          <w:lang w:val="en-GB"/>
        </w:rPr>
        <w:t>)</w:t>
      </w:r>
      <w:r w:rsidR="00201365">
        <w:rPr>
          <w:lang w:val="en-GB"/>
        </w:rPr>
        <w:t xml:space="preserve">. </w:t>
      </w:r>
    </w:p>
    <w:p w:rsidR="009550E6" w:rsidRDefault="009550E6">
      <w:pPr>
        <w:rPr>
          <w:lang w:val="en-GB"/>
        </w:rPr>
      </w:pPr>
    </w:p>
    <w:p w:rsidR="009550E6" w:rsidRPr="009550E6" w:rsidRDefault="009550E6">
      <w:pPr>
        <w:rPr>
          <w:b/>
          <w:lang w:val="en-GB"/>
        </w:rPr>
      </w:pPr>
      <w:r w:rsidRPr="009550E6">
        <w:rPr>
          <w:b/>
          <w:lang w:val="en-GB"/>
        </w:rPr>
        <w:t>1) PRELIMINARY EXPERIMENTS</w:t>
      </w:r>
    </w:p>
    <w:p w:rsidR="00120B58" w:rsidRDefault="00201365">
      <w:pPr>
        <w:rPr>
          <w:lang w:val="en-GB"/>
        </w:rPr>
      </w:pPr>
      <w:r>
        <w:rPr>
          <w:lang w:val="en-GB"/>
        </w:rPr>
        <w:t xml:space="preserve">I </w:t>
      </w:r>
      <w:r w:rsidR="009550E6">
        <w:rPr>
          <w:lang w:val="en-GB"/>
        </w:rPr>
        <w:t xml:space="preserve">first </w:t>
      </w:r>
      <w:r>
        <w:rPr>
          <w:lang w:val="en-GB"/>
        </w:rPr>
        <w:t xml:space="preserve">made some </w:t>
      </w:r>
      <w:r w:rsidR="009550E6">
        <w:rPr>
          <w:lang w:val="en-GB"/>
        </w:rPr>
        <w:t xml:space="preserve">preliminary </w:t>
      </w:r>
      <w:r>
        <w:rPr>
          <w:lang w:val="en-GB"/>
        </w:rPr>
        <w:t>experiments with</w:t>
      </w:r>
      <w:r w:rsidR="009072CB" w:rsidRPr="009072CB">
        <w:rPr>
          <w:lang w:val="en-GB"/>
        </w:rPr>
        <w:t xml:space="preserve"> </w:t>
      </w:r>
      <w:r w:rsidR="009550E6">
        <w:rPr>
          <w:lang w:val="en-GB"/>
        </w:rPr>
        <w:t xml:space="preserve">different </w:t>
      </w:r>
      <w:r w:rsidR="009072CB" w:rsidRPr="009072CB">
        <w:rPr>
          <w:lang w:val="en-GB"/>
        </w:rPr>
        <w:t xml:space="preserve">± </w:t>
      </w:r>
      <w:r w:rsidR="009072CB" w:rsidRPr="00201365">
        <w:rPr>
          <w:i/>
          <w:lang w:val="en-GB"/>
        </w:rPr>
        <w:t>toxicity risk</w:t>
      </w:r>
      <w:r w:rsidR="009072CB" w:rsidRPr="009072CB">
        <w:rPr>
          <w:lang w:val="en-GB"/>
        </w:rPr>
        <w:t xml:space="preserve"> </w:t>
      </w:r>
      <w:r w:rsidR="009550E6">
        <w:rPr>
          <w:lang w:val="en-GB"/>
        </w:rPr>
        <w:t>values</w:t>
      </w:r>
      <w:r w:rsidR="008C3E22">
        <w:rPr>
          <w:lang w:val="en-GB"/>
        </w:rPr>
        <w:t>.</w:t>
      </w:r>
      <w:r w:rsidR="00AE1257">
        <w:rPr>
          <w:lang w:val="en-GB"/>
        </w:rPr>
        <w:t xml:space="preserve"> The </w:t>
      </w:r>
      <w:r w:rsidR="009550E6">
        <w:rPr>
          <w:lang w:val="en-GB"/>
        </w:rPr>
        <w:t xml:space="preserve">EL </w:t>
      </w:r>
      <w:r w:rsidR="00AE1257">
        <w:rPr>
          <w:lang w:val="en-GB"/>
        </w:rPr>
        <w:t xml:space="preserve">version </w:t>
      </w:r>
      <w:r w:rsidR="009550E6">
        <w:rPr>
          <w:lang w:val="en-GB"/>
        </w:rPr>
        <w:t>was</w:t>
      </w:r>
      <w:r>
        <w:rPr>
          <w:lang w:val="en-GB"/>
        </w:rPr>
        <w:t xml:space="preserve"> the most recent </w:t>
      </w:r>
      <w:r w:rsidR="008C3E22">
        <w:rPr>
          <w:lang w:val="en-GB"/>
        </w:rPr>
        <w:t xml:space="preserve">Windows update </w:t>
      </w:r>
      <w:r>
        <w:rPr>
          <w:lang w:val="en-GB"/>
        </w:rPr>
        <w:t xml:space="preserve">of </w:t>
      </w:r>
      <w:r w:rsidR="008C3E22">
        <w:rPr>
          <w:lang w:val="en-GB"/>
        </w:rPr>
        <w:t>10/08/2023</w:t>
      </w:r>
      <w:r w:rsidR="009550E6">
        <w:rPr>
          <w:lang w:val="en-GB"/>
        </w:rPr>
        <w:t xml:space="preserve"> </w:t>
      </w:r>
      <w:r w:rsidR="00AE1257">
        <w:rPr>
          <w:lang w:val="en-GB"/>
        </w:rPr>
        <w:t xml:space="preserve">which included the </w:t>
      </w:r>
      <w:r w:rsidR="00AE1257" w:rsidRPr="00AE1257">
        <w:rPr>
          <w:i/>
          <w:lang w:val="en-GB"/>
        </w:rPr>
        <w:t>toxicity risk</w:t>
      </w:r>
      <w:r w:rsidR="00AE1257">
        <w:rPr>
          <w:lang w:val="en-GB"/>
        </w:rPr>
        <w:t xml:space="preserve"> </w:t>
      </w:r>
      <w:r w:rsidR="009550E6">
        <w:rPr>
          <w:lang w:val="en-GB"/>
        </w:rPr>
        <w:t>in a</w:t>
      </w:r>
      <w:r w:rsidR="00B84FB5">
        <w:rPr>
          <w:lang w:val="en-GB"/>
        </w:rPr>
        <w:t>n e9 of</w:t>
      </w:r>
      <w:r w:rsidR="009550E6">
        <w:rPr>
          <w:lang w:val="en-GB"/>
        </w:rPr>
        <w:t xml:space="preserve"> 47 CPU provided with 64Gb of RAM</w:t>
      </w:r>
      <w:r w:rsidR="00120B58">
        <w:rPr>
          <w:lang w:val="en-GB"/>
        </w:rPr>
        <w:t xml:space="preserve">. </w:t>
      </w:r>
      <w:r w:rsidR="009072CB">
        <w:rPr>
          <w:lang w:val="en-GB"/>
        </w:rPr>
        <w:t>Additional c</w:t>
      </w:r>
      <w:r w:rsidR="00120B58">
        <w:rPr>
          <w:lang w:val="en-GB"/>
        </w:rPr>
        <w:t xml:space="preserve">riteria </w:t>
      </w:r>
      <w:r>
        <w:rPr>
          <w:lang w:val="en-GB"/>
        </w:rPr>
        <w:t>included</w:t>
      </w:r>
      <w:r w:rsidR="00120B58">
        <w:rPr>
          <w:lang w:val="en-GB"/>
        </w:rPr>
        <w:t xml:space="preserve">, </w:t>
      </w:r>
      <w:r w:rsidR="00B84FB5" w:rsidRPr="00B84FB5">
        <w:rPr>
          <w:i/>
          <w:lang w:val="en-GB"/>
        </w:rPr>
        <w:t>DW</w:t>
      </w:r>
      <w:r w:rsidR="00B84FB5">
        <w:rPr>
          <w:lang w:val="en-GB"/>
        </w:rPr>
        <w:t xml:space="preserve"> </w:t>
      </w:r>
      <w:r w:rsidR="00120B58" w:rsidRPr="009072CB">
        <w:rPr>
          <w:i/>
          <w:lang w:val="en-GB"/>
        </w:rPr>
        <w:t>docking score</w:t>
      </w:r>
      <w:r w:rsidR="00120B58">
        <w:rPr>
          <w:lang w:val="en-GB"/>
        </w:rPr>
        <w:t xml:space="preserve"> to the </w:t>
      </w:r>
      <w:r>
        <w:rPr>
          <w:lang w:val="en-GB"/>
        </w:rPr>
        <w:t>VKORC</w:t>
      </w:r>
      <w:r w:rsidR="009550E6">
        <w:rPr>
          <w:lang w:val="en-GB"/>
        </w:rPr>
        <w:t>1</w:t>
      </w:r>
      <w:r>
        <w:rPr>
          <w:lang w:val="en-GB"/>
        </w:rPr>
        <w:t xml:space="preserve">/brodifacoum </w:t>
      </w:r>
      <w:r w:rsidR="00120B58">
        <w:rPr>
          <w:lang w:val="en-GB"/>
        </w:rPr>
        <w:t>complex (Coll</w:t>
      </w:r>
      <w:r w:rsidR="009550E6">
        <w:rPr>
          <w:lang w:val="en-GB"/>
        </w:rPr>
        <w:t>,</w:t>
      </w:r>
      <w:r w:rsidR="00120B58">
        <w:rPr>
          <w:lang w:val="en-GB"/>
        </w:rPr>
        <w:t xml:space="preserve"> 2023</w:t>
      </w:r>
      <w:r w:rsidR="009550E6">
        <w:rPr>
          <w:lang w:val="en-GB"/>
        </w:rPr>
        <w:t>vs2</w:t>
      </w:r>
      <w:r w:rsidR="00120B58">
        <w:rPr>
          <w:lang w:val="en-GB"/>
        </w:rPr>
        <w:t xml:space="preserve">) </w:t>
      </w:r>
      <w:r>
        <w:rPr>
          <w:lang w:val="en-GB"/>
        </w:rPr>
        <w:t xml:space="preserve">weight </w:t>
      </w:r>
      <w:r w:rsidR="00120B58">
        <w:rPr>
          <w:lang w:val="en-GB"/>
        </w:rPr>
        <w:t xml:space="preserve">x4, </w:t>
      </w:r>
      <w:r w:rsidR="00120B58" w:rsidRPr="009072CB">
        <w:rPr>
          <w:i/>
          <w:lang w:val="en-GB"/>
        </w:rPr>
        <w:t>molecular weight</w:t>
      </w:r>
      <w:r w:rsidR="00120B58">
        <w:rPr>
          <w:lang w:val="en-GB"/>
        </w:rPr>
        <w:t xml:space="preserve"> &lt;400 x2, </w:t>
      </w:r>
      <w:r w:rsidR="00120B58" w:rsidRPr="009072CB">
        <w:rPr>
          <w:i/>
          <w:lang w:val="en-GB"/>
        </w:rPr>
        <w:t>logP</w:t>
      </w:r>
      <w:r w:rsidR="00120B58">
        <w:rPr>
          <w:lang w:val="en-GB"/>
        </w:rPr>
        <w:t xml:space="preserve"> &lt;3 x1 and ± </w:t>
      </w:r>
      <w:r w:rsidR="00120B58" w:rsidRPr="009072CB">
        <w:rPr>
          <w:i/>
          <w:lang w:val="en-GB"/>
        </w:rPr>
        <w:t>toxic</w:t>
      </w:r>
      <w:r w:rsidR="009550E6">
        <w:rPr>
          <w:i/>
          <w:lang w:val="en-GB"/>
        </w:rPr>
        <w:t>ity</w:t>
      </w:r>
      <w:r w:rsidR="00120B58" w:rsidRPr="009072CB">
        <w:rPr>
          <w:i/>
          <w:lang w:val="en-GB"/>
        </w:rPr>
        <w:t xml:space="preserve"> risk</w:t>
      </w:r>
      <w:r w:rsidR="00120B58">
        <w:rPr>
          <w:lang w:val="en-GB"/>
        </w:rPr>
        <w:t xml:space="preserve"> values x4. </w:t>
      </w:r>
      <w:r w:rsidR="00120B58" w:rsidRPr="00120B58">
        <w:rPr>
          <w:lang w:val="en-GB"/>
        </w:rPr>
        <w:t xml:space="preserve">Other running </w:t>
      </w:r>
      <w:r>
        <w:rPr>
          <w:lang w:val="en-GB"/>
        </w:rPr>
        <w:t>variables</w:t>
      </w:r>
      <w:r w:rsidR="00120B58" w:rsidRPr="00120B58">
        <w:rPr>
          <w:lang w:val="en-GB"/>
        </w:rPr>
        <w:t xml:space="preserve"> were: </w:t>
      </w:r>
      <w:r w:rsidR="00120B58" w:rsidRPr="009072CB">
        <w:rPr>
          <w:i/>
          <w:lang w:val="en-GB"/>
        </w:rPr>
        <w:t>cycle</w:t>
      </w:r>
      <w:r w:rsidR="00120B58" w:rsidRPr="00120B58">
        <w:rPr>
          <w:lang w:val="en-GB"/>
        </w:rPr>
        <w:t xml:space="preserve">: automatic, </w:t>
      </w:r>
      <w:r w:rsidR="00120B58" w:rsidRPr="009072CB">
        <w:rPr>
          <w:i/>
          <w:lang w:val="en-GB"/>
        </w:rPr>
        <w:t>total run count</w:t>
      </w:r>
      <w:r w:rsidR="00120B58" w:rsidRPr="00120B58">
        <w:rPr>
          <w:lang w:val="en-GB"/>
        </w:rPr>
        <w:t xml:space="preserve">=1,   </w:t>
      </w:r>
      <w:r w:rsidR="00120B58" w:rsidRPr="009072CB">
        <w:rPr>
          <w:i/>
          <w:lang w:val="en-GB"/>
        </w:rPr>
        <w:t>compounds per cycle</w:t>
      </w:r>
      <w:r w:rsidR="00120B58" w:rsidRPr="00120B58">
        <w:rPr>
          <w:lang w:val="en-GB"/>
        </w:rPr>
        <w:t xml:space="preserve">=128, </w:t>
      </w:r>
      <w:r w:rsidR="00120B58" w:rsidRPr="009072CB">
        <w:rPr>
          <w:i/>
          <w:lang w:val="en-GB"/>
        </w:rPr>
        <w:t>compounds survive a cycle</w:t>
      </w:r>
      <w:r w:rsidR="00120B58" w:rsidRPr="00120B58">
        <w:rPr>
          <w:lang w:val="en-GB"/>
        </w:rPr>
        <w:t xml:space="preserve"> =16 , </w:t>
      </w:r>
      <w:r w:rsidR="00120B58" w:rsidRPr="009072CB">
        <w:rPr>
          <w:i/>
          <w:lang w:val="en-GB"/>
        </w:rPr>
        <w:t>Create compounds like</w:t>
      </w:r>
      <w:r w:rsidR="00120B58" w:rsidRPr="00120B58">
        <w:rPr>
          <w:lang w:val="en-GB"/>
        </w:rPr>
        <w:t>=Approved drugs.</w:t>
      </w:r>
      <w:r w:rsidR="00AE1257">
        <w:rPr>
          <w:lang w:val="en-GB"/>
        </w:rPr>
        <w:t xml:space="preserve"> </w:t>
      </w:r>
      <w:r>
        <w:rPr>
          <w:lang w:val="en-GB"/>
        </w:rPr>
        <w:t>Results in Table and graphic:</w:t>
      </w:r>
    </w:p>
    <w:tbl>
      <w:tblPr>
        <w:tblStyle w:val="Tablaconcuadrcula"/>
        <w:tblW w:w="10189" w:type="dxa"/>
        <w:tblLook w:val="04A0" w:firstRow="1" w:lastRow="0" w:firstColumn="1" w:lastColumn="0" w:noHBand="0" w:noVBand="1"/>
      </w:tblPr>
      <w:tblGrid>
        <w:gridCol w:w="943"/>
        <w:gridCol w:w="928"/>
        <w:gridCol w:w="763"/>
        <w:gridCol w:w="745"/>
        <w:gridCol w:w="1255"/>
        <w:gridCol w:w="881"/>
        <w:gridCol w:w="1173"/>
        <w:gridCol w:w="1510"/>
        <w:gridCol w:w="1009"/>
        <w:gridCol w:w="982"/>
      </w:tblGrid>
      <w:tr w:rsidR="00B84FB5" w:rsidTr="00AE1257">
        <w:tc>
          <w:tcPr>
            <w:tcW w:w="943" w:type="dxa"/>
            <w:tcBorders>
              <w:bottom w:val="double" w:sz="4" w:space="0" w:color="auto"/>
            </w:tcBorders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Toxic </w:t>
            </w:r>
          </w:p>
          <w:p w:rsidR="00B84FB5" w:rsidRPr="00AE1257" w:rsidRDefault="00B84FB5" w:rsidP="00201365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Risk&lt;=</w:t>
            </w:r>
          </w:p>
        </w:tc>
        <w:tc>
          <w:tcPr>
            <w:tcW w:w="928" w:type="dxa"/>
            <w:tcBorders>
              <w:bottom w:val="double" w:sz="4" w:space="0" w:color="auto"/>
            </w:tcBorders>
            <w:shd w:val="clear" w:color="auto" w:fill="FDE9D9" w:themeFill="accent6" w:themeFillTint="33"/>
          </w:tcPr>
          <w:p w:rsidR="00AE1257" w:rsidRDefault="00B84FB5" w:rsidP="00201365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Toxic</w:t>
            </w:r>
            <w:r w:rsid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ity</w:t>
            </w:r>
          </w:p>
          <w:p w:rsidR="00AE1257" w:rsidRDefault="00B84FB5" w:rsidP="00201365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risk, </w:t>
            </w:r>
          </w:p>
          <w:p w:rsidR="00B84FB5" w:rsidRPr="00AE1257" w:rsidRDefault="00B84FB5" w:rsidP="00201365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weight</w:t>
            </w:r>
          </w:p>
        </w:tc>
        <w:tc>
          <w:tcPr>
            <w:tcW w:w="763" w:type="dxa"/>
            <w:tcBorders>
              <w:bottom w:val="double" w:sz="4" w:space="0" w:color="auto"/>
            </w:tcBorders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Max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fitting</w:t>
            </w:r>
          </w:p>
        </w:tc>
        <w:tc>
          <w:tcPr>
            <w:tcW w:w="745" w:type="dxa"/>
            <w:tcBorders>
              <w:bottom w:val="double" w:sz="4" w:space="0" w:color="auto"/>
            </w:tcBorders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Cycles per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1 run</w:t>
            </w:r>
          </w:p>
        </w:tc>
        <w:tc>
          <w:tcPr>
            <w:tcW w:w="1255" w:type="dxa"/>
            <w:tcBorders>
              <w:bottom w:val="double" w:sz="4" w:space="0" w:color="auto"/>
            </w:tcBorders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Number raw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Children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generated</w:t>
            </w:r>
          </w:p>
        </w:tc>
        <w:tc>
          <w:tcPr>
            <w:tcW w:w="881" w:type="dxa"/>
            <w:tcBorders>
              <w:bottom w:val="double" w:sz="4" w:space="0" w:color="auto"/>
            </w:tcBorders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Raw/</w:t>
            </w:r>
          </w:p>
          <w:p w:rsidR="00B84FB5" w:rsidRPr="00AE1257" w:rsidRDefault="00AE1257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C</w:t>
            </w:r>
            <w:r w:rsidR="00B84FB5"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ycles</w:t>
            </w: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 (Norwid)</w:t>
            </w:r>
          </w:p>
        </w:tc>
        <w:tc>
          <w:tcPr>
            <w:tcW w:w="1173" w:type="dxa"/>
            <w:tcBorders>
              <w:bottom w:val="double" w:sz="4" w:space="0" w:color="auto"/>
            </w:tcBorders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Number of 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Fitted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children</w:t>
            </w:r>
          </w:p>
        </w:tc>
        <w:tc>
          <w:tcPr>
            <w:tcW w:w="1510" w:type="dxa"/>
            <w:tcBorders>
              <w:bottom w:val="double" w:sz="4" w:space="0" w:color="auto"/>
              <w:right w:val="nil"/>
            </w:tcBorders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Number after 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Nontoxi-macro </w:t>
            </w:r>
          </w:p>
        </w:tc>
        <w:tc>
          <w:tcPr>
            <w:tcW w:w="1009" w:type="dxa"/>
            <w:tcBorders>
              <w:left w:val="nil"/>
              <w:bottom w:val="double" w:sz="4" w:space="0" w:color="auto"/>
            </w:tcBorders>
            <w:shd w:val="clear" w:color="auto" w:fill="FDE9D9" w:themeFill="accent6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Nontoxic</w:t>
            </w:r>
          </w:p>
          <w:p w:rsidR="00B84FB5" w:rsidRPr="00AE1257" w:rsidRDefault="00B84FB5" w:rsidP="00466ABF">
            <w:pPr>
              <w:jc w:val="right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%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</w:p>
        </w:tc>
        <w:tc>
          <w:tcPr>
            <w:tcW w:w="982" w:type="dxa"/>
            <w:tcBorders>
              <w:bottom w:val="double" w:sz="4" w:space="0" w:color="auto"/>
            </w:tcBorders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Max </w:t>
            </w:r>
            <w:r w:rsidR="00AE1257"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DW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 xml:space="preserve">docking </w:t>
            </w:r>
          </w:p>
          <w:p w:rsidR="00B84FB5" w:rsidRPr="00AE1257" w:rsidRDefault="00B84FB5" w:rsidP="00466ABF">
            <w:pPr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affinity</w:t>
            </w:r>
          </w:p>
        </w:tc>
      </w:tr>
      <w:tr w:rsidR="00AE1257" w:rsidTr="00AE1257">
        <w:tc>
          <w:tcPr>
            <w:tcW w:w="943" w:type="dxa"/>
            <w:tcBorders>
              <w:top w:val="double" w:sz="4" w:space="0" w:color="auto"/>
            </w:tcBorders>
            <w:shd w:val="clear" w:color="auto" w:fill="FDE9D9" w:themeFill="accent6" w:themeFillTint="33"/>
          </w:tcPr>
          <w:p w:rsidR="00B84FB5" w:rsidRPr="00AE1257" w:rsidRDefault="00B84FB5" w:rsidP="00120B58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Previous</w:t>
            </w:r>
          </w:p>
          <w:p w:rsidR="00B84FB5" w:rsidRPr="00AE1257" w:rsidRDefault="00B84FB5" w:rsidP="00120B58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criteria</w:t>
            </w:r>
          </w:p>
        </w:tc>
        <w:tc>
          <w:tcPr>
            <w:tcW w:w="928" w:type="dxa"/>
            <w:tcBorders>
              <w:top w:val="double" w:sz="4" w:space="0" w:color="auto"/>
            </w:tcBorders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No risk</w:t>
            </w:r>
          </w:p>
        </w:tc>
        <w:tc>
          <w:tcPr>
            <w:tcW w:w="763" w:type="dxa"/>
            <w:tcBorders>
              <w:top w:val="double" w:sz="4" w:space="0" w:color="auto"/>
            </w:tcBorders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0.89</w:t>
            </w:r>
          </w:p>
        </w:tc>
        <w:tc>
          <w:tcPr>
            <w:tcW w:w="745" w:type="dxa"/>
            <w:tcBorders>
              <w:top w:val="double" w:sz="4" w:space="0" w:color="auto"/>
            </w:tcBorders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87</w:t>
            </w:r>
          </w:p>
        </w:tc>
        <w:tc>
          <w:tcPr>
            <w:tcW w:w="1255" w:type="dxa"/>
            <w:tcBorders>
              <w:top w:val="double" w:sz="4" w:space="0" w:color="auto"/>
            </w:tcBorders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8514</w:t>
            </w:r>
          </w:p>
        </w:tc>
        <w:tc>
          <w:tcPr>
            <w:tcW w:w="881" w:type="dxa"/>
            <w:tcBorders>
              <w:top w:val="double" w:sz="4" w:space="0" w:color="auto"/>
            </w:tcBorders>
            <w:shd w:val="clear" w:color="auto" w:fill="92D050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E1257">
              <w:rPr>
                <w:rFonts w:ascii="Arial Narrow" w:hAnsi="Arial Narrow" w:cs="Calibri"/>
                <w:color w:val="000000"/>
                <w:sz w:val="20"/>
                <w:szCs w:val="20"/>
              </w:rPr>
              <w:t>97.9</w:t>
            </w:r>
          </w:p>
        </w:tc>
        <w:tc>
          <w:tcPr>
            <w:tcW w:w="1173" w:type="dxa"/>
            <w:tcBorders>
              <w:top w:val="double" w:sz="4" w:space="0" w:color="auto"/>
            </w:tcBorders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1393</w:t>
            </w:r>
          </w:p>
        </w:tc>
        <w:tc>
          <w:tcPr>
            <w:tcW w:w="1510" w:type="dxa"/>
            <w:tcBorders>
              <w:top w:val="double" w:sz="4" w:space="0" w:color="auto"/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893</w:t>
            </w:r>
          </w:p>
        </w:tc>
        <w:tc>
          <w:tcPr>
            <w:tcW w:w="1009" w:type="dxa"/>
            <w:tcBorders>
              <w:top w:val="double" w:sz="4" w:space="0" w:color="auto"/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64</w:t>
            </w:r>
          </w:p>
        </w:tc>
        <w:tc>
          <w:tcPr>
            <w:tcW w:w="982" w:type="dxa"/>
            <w:tcBorders>
              <w:top w:val="double" w:sz="4" w:space="0" w:color="auto"/>
            </w:tcBorders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-121</w:t>
            </w: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928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763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74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125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982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</w:t>
            </w:r>
          </w:p>
        </w:tc>
        <w:tc>
          <w:tcPr>
            <w:tcW w:w="928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X4</w:t>
            </w:r>
          </w:p>
        </w:tc>
        <w:tc>
          <w:tcPr>
            <w:tcW w:w="763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0.94</w:t>
            </w:r>
          </w:p>
        </w:tc>
        <w:tc>
          <w:tcPr>
            <w:tcW w:w="74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168</w:t>
            </w:r>
          </w:p>
        </w:tc>
        <w:tc>
          <w:tcPr>
            <w:tcW w:w="125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15827</w:t>
            </w: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E1257">
              <w:rPr>
                <w:rFonts w:ascii="Arial Narrow" w:hAnsi="Arial Narrow" w:cs="Calibri"/>
                <w:color w:val="000000"/>
                <w:sz w:val="20"/>
                <w:szCs w:val="20"/>
              </w:rPr>
              <w:t>94.2</w:t>
            </w: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2691</w:t>
            </w: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445</w:t>
            </w: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16.5</w:t>
            </w:r>
          </w:p>
        </w:tc>
        <w:tc>
          <w:tcPr>
            <w:tcW w:w="982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-114</w:t>
            </w: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0.01</w:t>
            </w:r>
          </w:p>
        </w:tc>
        <w:tc>
          <w:tcPr>
            <w:tcW w:w="928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X4</w:t>
            </w:r>
          </w:p>
        </w:tc>
        <w:tc>
          <w:tcPr>
            <w:tcW w:w="763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0.93</w:t>
            </w:r>
          </w:p>
        </w:tc>
        <w:tc>
          <w:tcPr>
            <w:tcW w:w="74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100</w:t>
            </w:r>
          </w:p>
        </w:tc>
        <w:tc>
          <w:tcPr>
            <w:tcW w:w="125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9781</w:t>
            </w: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E1257">
              <w:rPr>
                <w:rFonts w:ascii="Arial Narrow" w:hAnsi="Arial Narrow" w:cs="Calibri"/>
                <w:color w:val="000000"/>
                <w:sz w:val="20"/>
                <w:szCs w:val="20"/>
              </w:rPr>
              <w:t>97.8</w:t>
            </w: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1601</w:t>
            </w: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1563</w:t>
            </w: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97.6</w:t>
            </w:r>
          </w:p>
        </w:tc>
        <w:tc>
          <w:tcPr>
            <w:tcW w:w="982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-120</w:t>
            </w: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0.1</w:t>
            </w:r>
          </w:p>
        </w:tc>
        <w:tc>
          <w:tcPr>
            <w:tcW w:w="928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X4</w:t>
            </w:r>
          </w:p>
        </w:tc>
        <w:tc>
          <w:tcPr>
            <w:tcW w:w="763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0.93</w:t>
            </w:r>
          </w:p>
        </w:tc>
        <w:tc>
          <w:tcPr>
            <w:tcW w:w="74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79</w:t>
            </w:r>
          </w:p>
        </w:tc>
        <w:tc>
          <w:tcPr>
            <w:tcW w:w="125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7361</w:t>
            </w: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E1257">
              <w:rPr>
                <w:rFonts w:ascii="Arial Narrow" w:hAnsi="Arial Narrow" w:cs="Calibri"/>
                <w:color w:val="000000"/>
                <w:sz w:val="20"/>
                <w:szCs w:val="20"/>
              </w:rPr>
              <w:t>93.2</w:t>
            </w: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1266</w:t>
            </w: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1251</w:t>
            </w: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98.8</w:t>
            </w:r>
          </w:p>
        </w:tc>
        <w:tc>
          <w:tcPr>
            <w:tcW w:w="982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-116</w:t>
            </w: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0.3</w:t>
            </w:r>
          </w:p>
        </w:tc>
        <w:tc>
          <w:tcPr>
            <w:tcW w:w="928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X4</w:t>
            </w:r>
          </w:p>
        </w:tc>
        <w:tc>
          <w:tcPr>
            <w:tcW w:w="763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0.94</w:t>
            </w:r>
          </w:p>
        </w:tc>
        <w:tc>
          <w:tcPr>
            <w:tcW w:w="74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125</w:t>
            </w:r>
          </w:p>
        </w:tc>
        <w:tc>
          <w:tcPr>
            <w:tcW w:w="125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13033</w:t>
            </w: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E1257">
              <w:rPr>
                <w:rFonts w:ascii="Arial Narrow" w:hAnsi="Arial Narrow" w:cs="Calibri"/>
                <w:color w:val="000000"/>
                <w:sz w:val="20"/>
                <w:szCs w:val="20"/>
              </w:rPr>
              <w:t>104.3</w:t>
            </w: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2002</w:t>
            </w: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1929</w:t>
            </w: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96.3</w:t>
            </w:r>
          </w:p>
        </w:tc>
        <w:tc>
          <w:tcPr>
            <w:tcW w:w="982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-121</w:t>
            </w: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</w:t>
            </w:r>
          </w:p>
        </w:tc>
        <w:tc>
          <w:tcPr>
            <w:tcW w:w="928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X4</w:t>
            </w:r>
          </w:p>
        </w:tc>
        <w:tc>
          <w:tcPr>
            <w:tcW w:w="763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0.93</w:t>
            </w:r>
          </w:p>
        </w:tc>
        <w:tc>
          <w:tcPr>
            <w:tcW w:w="74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168</w:t>
            </w:r>
          </w:p>
        </w:tc>
        <w:tc>
          <w:tcPr>
            <w:tcW w:w="125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15827</w:t>
            </w: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E1257">
              <w:rPr>
                <w:rFonts w:ascii="Arial Narrow" w:hAnsi="Arial Narrow" w:cs="Calibri"/>
                <w:color w:val="000000"/>
                <w:sz w:val="20"/>
                <w:szCs w:val="20"/>
              </w:rPr>
              <w:t>94.2</w:t>
            </w: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2562</w:t>
            </w: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2330</w:t>
            </w: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b/>
                <w:sz w:val="20"/>
                <w:szCs w:val="20"/>
                <w:lang w:val="en-GB"/>
              </w:rPr>
              <w:t>90.9</w:t>
            </w:r>
          </w:p>
        </w:tc>
        <w:tc>
          <w:tcPr>
            <w:tcW w:w="982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-121</w:t>
            </w: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2</w:t>
            </w:r>
          </w:p>
        </w:tc>
        <w:tc>
          <w:tcPr>
            <w:tcW w:w="928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X4</w:t>
            </w:r>
          </w:p>
        </w:tc>
        <w:tc>
          <w:tcPr>
            <w:tcW w:w="763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0.93</w:t>
            </w:r>
          </w:p>
        </w:tc>
        <w:tc>
          <w:tcPr>
            <w:tcW w:w="74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147</w:t>
            </w:r>
          </w:p>
        </w:tc>
        <w:tc>
          <w:tcPr>
            <w:tcW w:w="125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14947</w:t>
            </w: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E1257">
              <w:rPr>
                <w:rFonts w:ascii="Arial Narrow" w:hAnsi="Arial Narrow" w:cs="Calibri"/>
                <w:color w:val="000000"/>
                <w:sz w:val="20"/>
                <w:szCs w:val="20"/>
              </w:rPr>
              <w:t>101.7</w:t>
            </w: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2353</w:t>
            </w: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1279</w:t>
            </w: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54.3</w:t>
            </w:r>
          </w:p>
        </w:tc>
        <w:tc>
          <w:tcPr>
            <w:tcW w:w="982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-120</w:t>
            </w: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4</w:t>
            </w:r>
          </w:p>
        </w:tc>
        <w:tc>
          <w:tcPr>
            <w:tcW w:w="928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X4</w:t>
            </w:r>
          </w:p>
        </w:tc>
        <w:tc>
          <w:tcPr>
            <w:tcW w:w="763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0.92</w:t>
            </w:r>
          </w:p>
        </w:tc>
        <w:tc>
          <w:tcPr>
            <w:tcW w:w="74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61</w:t>
            </w:r>
          </w:p>
        </w:tc>
        <w:tc>
          <w:tcPr>
            <w:tcW w:w="125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5695</w:t>
            </w: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AE1257">
              <w:rPr>
                <w:rFonts w:ascii="Arial Narrow" w:hAnsi="Arial Narrow" w:cs="Calibri"/>
                <w:color w:val="000000"/>
                <w:sz w:val="20"/>
                <w:szCs w:val="20"/>
              </w:rPr>
              <w:t>93.4</w:t>
            </w: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977</w:t>
            </w: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</w:t>
            </w: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0</w:t>
            </w:r>
          </w:p>
        </w:tc>
        <w:tc>
          <w:tcPr>
            <w:tcW w:w="982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AE1257">
              <w:rPr>
                <w:rFonts w:ascii="Arial Narrow" w:hAnsi="Arial Narrow"/>
                <w:sz w:val="20"/>
                <w:szCs w:val="20"/>
                <w:lang w:val="en-GB"/>
              </w:rPr>
              <w:t>-125</w:t>
            </w: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928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763" w:type="dxa"/>
          </w:tcPr>
          <w:p w:rsidR="00B84FB5" w:rsidRPr="00AE1257" w:rsidRDefault="00B84FB5" w:rsidP="00466ABF">
            <w:pPr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74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1255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Pr="00AE1257" w:rsidRDefault="00B84FB5" w:rsidP="00AE1257">
            <w:pPr>
              <w:jc w:val="right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982" w:type="dxa"/>
          </w:tcPr>
          <w:p w:rsidR="00B84FB5" w:rsidRPr="00AE1257" w:rsidRDefault="00B84FB5" w:rsidP="00466ABF">
            <w:pPr>
              <w:jc w:val="righ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</w:tr>
      <w:tr w:rsidR="00AE1257" w:rsidTr="00AE1257">
        <w:tc>
          <w:tcPr>
            <w:tcW w:w="943" w:type="dxa"/>
            <w:shd w:val="clear" w:color="auto" w:fill="FDE9D9" w:themeFill="accent6" w:themeFillTint="33"/>
          </w:tcPr>
          <w:p w:rsidR="00B84FB5" w:rsidRDefault="00B84FB5" w:rsidP="00466ABF">
            <w:pPr>
              <w:rPr>
                <w:lang w:val="en-GB"/>
              </w:rPr>
            </w:pPr>
            <w:r>
              <w:rPr>
                <w:lang w:val="en-GB"/>
              </w:rPr>
              <w:t>0.3</w:t>
            </w:r>
          </w:p>
        </w:tc>
        <w:tc>
          <w:tcPr>
            <w:tcW w:w="928" w:type="dxa"/>
          </w:tcPr>
          <w:p w:rsidR="00B84FB5" w:rsidRDefault="00B84FB5" w:rsidP="00466ABF">
            <w:pPr>
              <w:rPr>
                <w:lang w:val="en-GB"/>
              </w:rPr>
            </w:pPr>
            <w:r>
              <w:rPr>
                <w:lang w:val="en-GB"/>
              </w:rPr>
              <w:t>X1</w:t>
            </w:r>
          </w:p>
        </w:tc>
        <w:tc>
          <w:tcPr>
            <w:tcW w:w="763" w:type="dxa"/>
          </w:tcPr>
          <w:p w:rsidR="00B84FB5" w:rsidRDefault="00B84FB5" w:rsidP="00466ABF">
            <w:pPr>
              <w:rPr>
                <w:lang w:val="en-GB"/>
              </w:rPr>
            </w:pPr>
            <w:r>
              <w:rPr>
                <w:lang w:val="en-GB"/>
              </w:rPr>
              <w:t>0.90</w:t>
            </w:r>
          </w:p>
        </w:tc>
        <w:tc>
          <w:tcPr>
            <w:tcW w:w="745" w:type="dxa"/>
          </w:tcPr>
          <w:p w:rsidR="00B84FB5" w:rsidRDefault="00B84FB5" w:rsidP="00466ABF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102</w:t>
            </w:r>
          </w:p>
        </w:tc>
        <w:tc>
          <w:tcPr>
            <w:tcW w:w="1255" w:type="dxa"/>
          </w:tcPr>
          <w:p w:rsidR="00B84FB5" w:rsidRDefault="00B84FB5" w:rsidP="00466ABF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10383</w:t>
            </w:r>
          </w:p>
        </w:tc>
        <w:tc>
          <w:tcPr>
            <w:tcW w:w="881" w:type="dxa"/>
            <w:shd w:val="clear" w:color="auto" w:fill="92D050"/>
            <w:vAlign w:val="bottom"/>
          </w:tcPr>
          <w:p w:rsidR="00B84FB5" w:rsidRDefault="00B84FB5" w:rsidP="00AE125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101.8</w:t>
            </w:r>
          </w:p>
        </w:tc>
        <w:tc>
          <w:tcPr>
            <w:tcW w:w="1173" w:type="dxa"/>
            <w:shd w:val="clear" w:color="auto" w:fill="EAF1DD" w:themeFill="accent3" w:themeFillTint="33"/>
          </w:tcPr>
          <w:p w:rsidR="00B84FB5" w:rsidRDefault="00B84FB5" w:rsidP="00466ABF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1634</w:t>
            </w:r>
          </w:p>
        </w:tc>
        <w:tc>
          <w:tcPr>
            <w:tcW w:w="1510" w:type="dxa"/>
            <w:tcBorders>
              <w:right w:val="nil"/>
            </w:tcBorders>
            <w:shd w:val="clear" w:color="auto" w:fill="FFFF00"/>
          </w:tcPr>
          <w:p w:rsidR="00B84FB5" w:rsidRDefault="00B84FB5" w:rsidP="00466ABF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1557</w:t>
            </w:r>
          </w:p>
        </w:tc>
        <w:tc>
          <w:tcPr>
            <w:tcW w:w="1009" w:type="dxa"/>
            <w:tcBorders>
              <w:left w:val="nil"/>
            </w:tcBorders>
            <w:shd w:val="clear" w:color="auto" w:fill="FFFF00"/>
          </w:tcPr>
          <w:p w:rsidR="00B84FB5" w:rsidRPr="00D10B58" w:rsidRDefault="00B84FB5" w:rsidP="00466ABF">
            <w:pPr>
              <w:jc w:val="right"/>
              <w:rPr>
                <w:b/>
                <w:lang w:val="en-GB"/>
              </w:rPr>
            </w:pPr>
            <w:r>
              <w:rPr>
                <w:b/>
                <w:lang w:val="en-GB"/>
              </w:rPr>
              <w:t>95.2</w:t>
            </w:r>
          </w:p>
        </w:tc>
        <w:tc>
          <w:tcPr>
            <w:tcW w:w="982" w:type="dxa"/>
          </w:tcPr>
          <w:p w:rsidR="00B84FB5" w:rsidRDefault="00B84FB5" w:rsidP="00466ABF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-114</w:t>
            </w:r>
          </w:p>
        </w:tc>
      </w:tr>
    </w:tbl>
    <w:p w:rsidR="00120B58" w:rsidRDefault="00120B58">
      <w:pPr>
        <w:rPr>
          <w:lang w:val="en-GB"/>
        </w:rPr>
      </w:pPr>
    </w:p>
    <w:p w:rsidR="00120B58" w:rsidRDefault="00120B58" w:rsidP="00AE1257">
      <w:pPr>
        <w:rPr>
          <w:lang w:val="en-GB"/>
        </w:rPr>
      </w:pPr>
      <w:r w:rsidRPr="00120B58">
        <w:rPr>
          <w:b/>
          <w:lang w:val="en-GB"/>
        </w:rPr>
        <w:t>1)</w:t>
      </w:r>
      <w:r>
        <w:rPr>
          <w:b/>
          <w:lang w:val="en-GB"/>
        </w:rPr>
        <w:t xml:space="preserve"> </w:t>
      </w:r>
      <w:r w:rsidR="00201365">
        <w:rPr>
          <w:b/>
          <w:lang w:val="en-GB"/>
        </w:rPr>
        <w:t>Numbers of r</w:t>
      </w:r>
      <w:r w:rsidR="009072CB">
        <w:rPr>
          <w:b/>
          <w:lang w:val="en-GB"/>
        </w:rPr>
        <w:t xml:space="preserve">aw children. </w:t>
      </w:r>
      <w:r w:rsidRPr="00120B58">
        <w:rPr>
          <w:lang w:val="en-GB"/>
        </w:rPr>
        <w:t>Th</w:t>
      </w:r>
      <w:r>
        <w:rPr>
          <w:lang w:val="en-GB"/>
        </w:rPr>
        <w:t xml:space="preserve">ere </w:t>
      </w:r>
      <w:r w:rsidR="00821771">
        <w:rPr>
          <w:lang w:val="en-GB"/>
        </w:rPr>
        <w:t xml:space="preserve">were </w:t>
      </w:r>
      <w:r w:rsidR="00D6297E">
        <w:rPr>
          <w:lang w:val="en-GB"/>
        </w:rPr>
        <w:t xml:space="preserve">similar </w:t>
      </w:r>
      <w:r w:rsidR="00821771">
        <w:rPr>
          <w:lang w:val="en-GB"/>
        </w:rPr>
        <w:t>numbers of</w:t>
      </w:r>
      <w:r w:rsidR="008C3E22">
        <w:rPr>
          <w:lang w:val="en-GB"/>
        </w:rPr>
        <w:t xml:space="preserve"> randomly generated </w:t>
      </w:r>
      <w:r w:rsidR="00821771">
        <w:rPr>
          <w:lang w:val="en-GB"/>
        </w:rPr>
        <w:t xml:space="preserve"> </w:t>
      </w:r>
      <w:r w:rsidRPr="009072CB">
        <w:rPr>
          <w:u w:val="single"/>
          <w:lang w:val="en-GB"/>
        </w:rPr>
        <w:t>raw children</w:t>
      </w:r>
      <w:r>
        <w:rPr>
          <w:lang w:val="en-GB"/>
        </w:rPr>
        <w:t xml:space="preserve"> (13033-15827) for toxic risks 0, 0.3, 1 and 2. The lowest </w:t>
      </w:r>
      <w:r w:rsidR="008C3E22">
        <w:rPr>
          <w:lang w:val="en-GB"/>
        </w:rPr>
        <w:t xml:space="preserve">numbers </w:t>
      </w:r>
      <w:r>
        <w:rPr>
          <w:lang w:val="en-GB"/>
        </w:rPr>
        <w:t xml:space="preserve">were those obtained at </w:t>
      </w:r>
      <w:r w:rsidR="00201365">
        <w:rPr>
          <w:lang w:val="en-GB"/>
        </w:rPr>
        <w:t xml:space="preserve">the highest </w:t>
      </w:r>
      <w:r w:rsidR="009072CB">
        <w:rPr>
          <w:lang w:val="en-GB"/>
        </w:rPr>
        <w:t>toxic risk=</w:t>
      </w:r>
      <w:r>
        <w:rPr>
          <w:lang w:val="en-GB"/>
        </w:rPr>
        <w:t>4. Maximal fitting to the set criteria were very similar</w:t>
      </w:r>
      <w:r w:rsidR="009072CB">
        <w:rPr>
          <w:lang w:val="en-GB"/>
        </w:rPr>
        <w:t xml:space="preserve"> </w:t>
      </w:r>
      <w:r w:rsidR="008C3E22">
        <w:rPr>
          <w:lang w:val="en-GB"/>
        </w:rPr>
        <w:t>for</w:t>
      </w:r>
      <w:r w:rsidR="009072CB">
        <w:rPr>
          <w:lang w:val="en-GB"/>
        </w:rPr>
        <w:t xml:space="preserve"> all cases</w:t>
      </w:r>
      <w:r>
        <w:rPr>
          <w:lang w:val="en-GB"/>
        </w:rPr>
        <w:t xml:space="preserve"> </w:t>
      </w:r>
      <w:r w:rsidR="00201365">
        <w:rPr>
          <w:lang w:val="en-GB"/>
        </w:rPr>
        <w:t>(</w:t>
      </w:r>
      <w:r>
        <w:rPr>
          <w:lang w:val="en-GB"/>
        </w:rPr>
        <w:t>&gt;0.89</w:t>
      </w:r>
      <w:r w:rsidR="00201365">
        <w:rPr>
          <w:lang w:val="en-GB"/>
        </w:rPr>
        <w:t>)</w:t>
      </w:r>
      <w:r>
        <w:rPr>
          <w:lang w:val="en-GB"/>
        </w:rPr>
        <w:t>. Maximal docking affinities of the nontoxi</w:t>
      </w:r>
      <w:r w:rsidR="009072CB">
        <w:rPr>
          <w:lang w:val="en-GB"/>
        </w:rPr>
        <w:t>-</w:t>
      </w:r>
      <w:r>
        <w:rPr>
          <w:lang w:val="en-GB"/>
        </w:rPr>
        <w:t xml:space="preserve">macro children were </w:t>
      </w:r>
      <w:r w:rsidR="009072CB">
        <w:rPr>
          <w:lang w:val="en-GB"/>
        </w:rPr>
        <w:t xml:space="preserve">all </w:t>
      </w:r>
      <w:r>
        <w:rPr>
          <w:lang w:val="en-GB"/>
        </w:rPr>
        <w:t>high</w:t>
      </w:r>
      <w:r w:rsidR="00201365">
        <w:rPr>
          <w:lang w:val="en-GB"/>
        </w:rPr>
        <w:t xml:space="preserve">er than </w:t>
      </w:r>
      <w:r>
        <w:rPr>
          <w:lang w:val="en-GB"/>
        </w:rPr>
        <w:t xml:space="preserve">114 DW </w:t>
      </w:r>
      <w:r w:rsidR="00201365">
        <w:rPr>
          <w:lang w:val="en-GB"/>
        </w:rPr>
        <w:t xml:space="preserve">docking-score </w:t>
      </w:r>
      <w:r>
        <w:rPr>
          <w:lang w:val="en-GB"/>
        </w:rPr>
        <w:t>unitless.</w:t>
      </w:r>
      <w:r w:rsidR="00AE1257">
        <w:rPr>
          <w:lang w:val="en-GB"/>
        </w:rPr>
        <w:t xml:space="preserve"> </w:t>
      </w:r>
      <w:r w:rsidR="00AE1257" w:rsidRPr="00AE1257">
        <w:rPr>
          <w:b/>
          <w:lang w:val="en-GB"/>
        </w:rPr>
        <w:t>Norwid Behrnd</w:t>
      </w:r>
      <w:r w:rsidR="00AE1257">
        <w:rPr>
          <w:lang w:val="en-GB"/>
        </w:rPr>
        <w:t xml:space="preserve"> discovered that the number of raw children divided by the number of cycles was nearly constant ~100 (now confirmed in 6 other protein/ligand models). Norwid sugested that "t</w:t>
      </w:r>
      <w:r w:rsidR="00AE1257" w:rsidRPr="00AE1257">
        <w:rPr>
          <w:lang w:val="en-GB"/>
        </w:rPr>
        <w:t>here seems to be a compensation by DW</w:t>
      </w:r>
      <w:r w:rsidR="00AE1257">
        <w:rPr>
          <w:lang w:val="en-GB"/>
        </w:rPr>
        <w:t>,</w:t>
      </w:r>
      <w:r w:rsidR="00AE1257" w:rsidRPr="00AE1257">
        <w:rPr>
          <w:lang w:val="en-GB"/>
        </w:rPr>
        <w:t xml:space="preserve"> it keeps generating new</w:t>
      </w:r>
      <w:r w:rsidR="00AE1257">
        <w:rPr>
          <w:lang w:val="en-GB"/>
        </w:rPr>
        <w:t xml:space="preserve"> </w:t>
      </w:r>
      <w:r w:rsidR="00AE1257" w:rsidRPr="00AE1257">
        <w:rPr>
          <w:lang w:val="en-GB"/>
        </w:rPr>
        <w:t>molecules until enough spots per generation are allocate</w:t>
      </w:r>
      <w:r w:rsidR="00AE1257">
        <w:rPr>
          <w:lang w:val="en-GB"/>
        </w:rPr>
        <w:t xml:space="preserve">d". It remains unclear whether or how that is accomplished by EL. </w:t>
      </w:r>
    </w:p>
    <w:p w:rsidR="00120B58" w:rsidRDefault="00120B58">
      <w:pPr>
        <w:rPr>
          <w:b/>
          <w:lang w:val="en-GB"/>
        </w:rPr>
      </w:pPr>
    </w:p>
    <w:p w:rsidR="00120B58" w:rsidRDefault="00120B58">
      <w:pPr>
        <w:rPr>
          <w:lang w:val="en-GB"/>
        </w:rPr>
      </w:pPr>
      <w:r w:rsidRPr="00120B58">
        <w:rPr>
          <w:b/>
          <w:lang w:val="en-GB"/>
        </w:rPr>
        <w:t>2</w:t>
      </w:r>
      <w:r>
        <w:rPr>
          <w:b/>
          <w:lang w:val="en-GB"/>
        </w:rPr>
        <w:t>)</w:t>
      </w:r>
      <w:r>
        <w:rPr>
          <w:lang w:val="en-GB"/>
        </w:rPr>
        <w:t xml:space="preserve"> </w:t>
      </w:r>
      <w:r w:rsidR="00201365" w:rsidRPr="00201365">
        <w:rPr>
          <w:b/>
          <w:lang w:val="en-GB"/>
        </w:rPr>
        <w:t>Numbers of f</w:t>
      </w:r>
      <w:r w:rsidR="009072CB" w:rsidRPr="00201365">
        <w:rPr>
          <w:b/>
          <w:lang w:val="en-GB"/>
        </w:rPr>
        <w:t>itted</w:t>
      </w:r>
      <w:r w:rsidR="009072CB" w:rsidRPr="009072CB">
        <w:rPr>
          <w:b/>
          <w:lang w:val="en-GB"/>
        </w:rPr>
        <w:t xml:space="preserve"> children</w:t>
      </w:r>
      <w:r w:rsidR="009072CB">
        <w:rPr>
          <w:lang w:val="en-GB"/>
        </w:rPr>
        <w:t xml:space="preserve">. </w:t>
      </w:r>
      <w:r>
        <w:rPr>
          <w:lang w:val="en-GB"/>
        </w:rPr>
        <w:t xml:space="preserve">The numbers of </w:t>
      </w:r>
      <w:r w:rsidR="00201365">
        <w:rPr>
          <w:lang w:val="en-GB"/>
        </w:rPr>
        <w:t xml:space="preserve">raw </w:t>
      </w:r>
      <w:r w:rsidRPr="009072CB">
        <w:rPr>
          <w:u w:val="single"/>
          <w:lang w:val="en-GB"/>
        </w:rPr>
        <w:t>children fitting</w:t>
      </w:r>
      <w:r>
        <w:rPr>
          <w:lang w:val="en-GB"/>
        </w:rPr>
        <w:t xml:space="preserve"> the targeted criteria were between 1393 and 2691,  except </w:t>
      </w:r>
      <w:r w:rsidR="00201365">
        <w:rPr>
          <w:lang w:val="en-GB"/>
        </w:rPr>
        <w:t xml:space="preserve">for </w:t>
      </w:r>
      <w:r>
        <w:rPr>
          <w:lang w:val="en-GB"/>
        </w:rPr>
        <w:t xml:space="preserve">those </w:t>
      </w:r>
      <w:r w:rsidR="00201365">
        <w:rPr>
          <w:lang w:val="en-GB"/>
        </w:rPr>
        <w:t xml:space="preserve">that were lower </w:t>
      </w:r>
      <w:r>
        <w:rPr>
          <w:lang w:val="en-GB"/>
        </w:rPr>
        <w:t xml:space="preserve">at </w:t>
      </w:r>
      <w:r w:rsidR="00201365">
        <w:rPr>
          <w:lang w:val="en-GB"/>
        </w:rPr>
        <w:t xml:space="preserve">the maximal toxic </w:t>
      </w:r>
      <w:r>
        <w:rPr>
          <w:lang w:val="en-GB"/>
        </w:rPr>
        <w:t>risk=4 (977)</w:t>
      </w:r>
      <w:r w:rsidR="009072CB">
        <w:rPr>
          <w:lang w:val="en-GB"/>
        </w:rPr>
        <w:t>.</w:t>
      </w:r>
      <w:r>
        <w:rPr>
          <w:lang w:val="en-GB"/>
        </w:rPr>
        <w:t xml:space="preserve">   </w:t>
      </w:r>
    </w:p>
    <w:p w:rsidR="00120B58" w:rsidRDefault="00120B58">
      <w:pPr>
        <w:rPr>
          <w:b/>
          <w:lang w:val="en-GB"/>
        </w:rPr>
      </w:pPr>
    </w:p>
    <w:p w:rsidR="00120B58" w:rsidRDefault="00120B58">
      <w:pPr>
        <w:rPr>
          <w:lang w:val="en-GB"/>
        </w:rPr>
      </w:pPr>
      <w:r w:rsidRPr="00120B58">
        <w:rPr>
          <w:b/>
          <w:lang w:val="en-GB"/>
        </w:rPr>
        <w:t>3)</w:t>
      </w:r>
      <w:r>
        <w:rPr>
          <w:lang w:val="en-GB"/>
        </w:rPr>
        <w:t xml:space="preserve"> </w:t>
      </w:r>
      <w:r w:rsidR="00201365" w:rsidRPr="00201365">
        <w:rPr>
          <w:b/>
          <w:lang w:val="en-GB"/>
        </w:rPr>
        <w:t>Numbers after n</w:t>
      </w:r>
      <w:r w:rsidR="009072CB" w:rsidRPr="00201365">
        <w:rPr>
          <w:b/>
          <w:lang w:val="en-GB"/>
        </w:rPr>
        <w:t>ontoxi</w:t>
      </w:r>
      <w:r w:rsidR="009072CB" w:rsidRPr="009072CB">
        <w:rPr>
          <w:b/>
          <w:lang w:val="en-GB"/>
        </w:rPr>
        <w:t>-macro</w:t>
      </w:r>
      <w:r w:rsidR="009072CB">
        <w:rPr>
          <w:lang w:val="en-GB"/>
        </w:rPr>
        <w:t xml:space="preserve">. </w:t>
      </w:r>
      <w:r>
        <w:rPr>
          <w:lang w:val="en-GB"/>
        </w:rPr>
        <w:t>The</w:t>
      </w:r>
      <w:r w:rsidR="00821771">
        <w:rPr>
          <w:lang w:val="en-GB"/>
        </w:rPr>
        <w:t xml:space="preserve"> percentages of </w:t>
      </w:r>
      <w:r>
        <w:rPr>
          <w:lang w:val="en-GB"/>
        </w:rPr>
        <w:t xml:space="preserve">children fitting </w:t>
      </w:r>
      <w:r w:rsidR="00201365">
        <w:rPr>
          <w:lang w:val="en-GB"/>
        </w:rPr>
        <w:t xml:space="preserve">all </w:t>
      </w:r>
      <w:r>
        <w:rPr>
          <w:lang w:val="en-GB"/>
        </w:rPr>
        <w:t>the criteria which remained toxic (</w:t>
      </w:r>
      <w:r w:rsidRPr="009072CB">
        <w:rPr>
          <w:u w:val="single"/>
          <w:lang w:val="en-GB"/>
        </w:rPr>
        <w:t>nontoxi-macro</w:t>
      </w:r>
      <w:r>
        <w:rPr>
          <w:lang w:val="en-GB"/>
        </w:rPr>
        <w:t xml:space="preserve">) as detected by the NorwidJulio's macro </w:t>
      </w:r>
      <w:r w:rsidR="009072CB">
        <w:rPr>
          <w:lang w:val="en-GB"/>
        </w:rPr>
        <w:t xml:space="preserve">after EL, </w:t>
      </w:r>
      <w:r>
        <w:rPr>
          <w:lang w:val="en-GB"/>
        </w:rPr>
        <w:t>were minimal at risks 0.01, 0.1, 0.3, and 1</w:t>
      </w:r>
      <w:r w:rsidR="008C3E22">
        <w:rPr>
          <w:lang w:val="en-GB"/>
        </w:rPr>
        <w:t xml:space="preserve"> (100% </w:t>
      </w:r>
      <w:r w:rsidR="00201365">
        <w:rPr>
          <w:lang w:val="en-GB"/>
        </w:rPr>
        <w:t>may</w:t>
      </w:r>
      <w:r w:rsidR="008C3E22">
        <w:rPr>
          <w:lang w:val="en-GB"/>
        </w:rPr>
        <w:t xml:space="preserve"> be expected if the criteria were not a preference)</w:t>
      </w:r>
      <w:r>
        <w:rPr>
          <w:lang w:val="en-GB"/>
        </w:rPr>
        <w:t>.  It looks like the risk option=0 doesn’t work</w:t>
      </w:r>
      <w:r w:rsidR="009072CB">
        <w:rPr>
          <w:lang w:val="en-GB"/>
        </w:rPr>
        <w:t xml:space="preserve"> as expected</w:t>
      </w:r>
      <w:r>
        <w:rPr>
          <w:lang w:val="en-GB"/>
        </w:rPr>
        <w:t xml:space="preserve">. </w:t>
      </w:r>
      <w:r w:rsidR="009072CB">
        <w:rPr>
          <w:lang w:val="en-GB"/>
        </w:rPr>
        <w:t>Is that</w:t>
      </w:r>
      <w:r>
        <w:rPr>
          <w:lang w:val="en-GB"/>
        </w:rPr>
        <w:t xml:space="preserve"> because</w:t>
      </w:r>
      <w:r w:rsidR="009072CB">
        <w:rPr>
          <w:lang w:val="en-GB"/>
        </w:rPr>
        <w:t xml:space="preserve"> </w:t>
      </w:r>
      <w:r w:rsidR="004F5EFA">
        <w:rPr>
          <w:lang w:val="en-GB"/>
        </w:rPr>
        <w:t xml:space="preserve">is a prefernce or </w:t>
      </w:r>
      <w:r w:rsidR="00201365">
        <w:rPr>
          <w:lang w:val="en-GB"/>
        </w:rPr>
        <w:t xml:space="preserve">because trouble interpreting the </w:t>
      </w:r>
      <w:r w:rsidR="009072CB">
        <w:rPr>
          <w:lang w:val="en-GB"/>
        </w:rPr>
        <w:t>"</w:t>
      </w:r>
      <w:r w:rsidRPr="009072CB">
        <w:rPr>
          <w:b/>
          <w:lang w:val="en-GB"/>
        </w:rPr>
        <w:t>&lt;</w:t>
      </w:r>
      <w:r w:rsidR="009072CB">
        <w:rPr>
          <w:b/>
          <w:lang w:val="en-GB"/>
        </w:rPr>
        <w:t>"</w:t>
      </w:r>
      <w:r>
        <w:rPr>
          <w:lang w:val="en-GB"/>
        </w:rPr>
        <w:t>=</w:t>
      </w:r>
      <w:r w:rsidR="009072CB">
        <w:rPr>
          <w:lang w:val="en-GB"/>
        </w:rPr>
        <w:t xml:space="preserve">0 </w:t>
      </w:r>
      <w:r w:rsidR="00201365">
        <w:rPr>
          <w:lang w:val="en-GB"/>
        </w:rPr>
        <w:t>risk</w:t>
      </w:r>
      <w:r>
        <w:rPr>
          <w:lang w:val="en-GB"/>
        </w:rPr>
        <w:t xml:space="preserve">?. </w:t>
      </w:r>
      <w:r w:rsidR="00201365">
        <w:rPr>
          <w:lang w:val="en-GB"/>
        </w:rPr>
        <w:t>Surprisingly, t</w:t>
      </w:r>
      <w:r w:rsidR="008C3E22">
        <w:rPr>
          <w:lang w:val="en-GB"/>
        </w:rPr>
        <w:t xml:space="preserve">he </w:t>
      </w:r>
      <w:r w:rsidR="00201365">
        <w:rPr>
          <w:lang w:val="en-GB"/>
        </w:rPr>
        <w:t xml:space="preserve">toxic </w:t>
      </w:r>
      <w:r w:rsidR="008C3E22">
        <w:rPr>
          <w:lang w:val="en-GB"/>
        </w:rPr>
        <w:t>r</w:t>
      </w:r>
      <w:r w:rsidR="009072CB">
        <w:rPr>
          <w:lang w:val="en-GB"/>
        </w:rPr>
        <w:t>isk option =4 did not generated any nontoxic</w:t>
      </w:r>
      <w:r w:rsidR="00201365">
        <w:rPr>
          <w:lang w:val="en-GB"/>
        </w:rPr>
        <w:t>-macro</w:t>
      </w:r>
      <w:r w:rsidR="009072CB">
        <w:rPr>
          <w:lang w:val="en-GB"/>
        </w:rPr>
        <w:t xml:space="preserve"> children</w:t>
      </w:r>
      <w:r w:rsidR="00201365">
        <w:rPr>
          <w:lang w:val="en-GB"/>
        </w:rPr>
        <w:t xml:space="preserve"> (?)</w:t>
      </w:r>
      <w:r w:rsidR="009072CB">
        <w:rPr>
          <w:lang w:val="en-GB"/>
        </w:rPr>
        <w:t xml:space="preserve">. </w:t>
      </w:r>
    </w:p>
    <w:p w:rsidR="009072CB" w:rsidRDefault="009072CB">
      <w:pPr>
        <w:rPr>
          <w:b/>
          <w:lang w:val="en-GB"/>
        </w:rPr>
      </w:pPr>
    </w:p>
    <w:p w:rsidR="00AE1257" w:rsidRDefault="00120B58">
      <w:pPr>
        <w:rPr>
          <w:lang w:val="en-GB"/>
        </w:rPr>
      </w:pPr>
      <w:r w:rsidRPr="00120B58">
        <w:rPr>
          <w:b/>
          <w:lang w:val="en-GB"/>
        </w:rPr>
        <w:t>4)</w:t>
      </w:r>
      <w:r>
        <w:rPr>
          <w:lang w:val="en-GB"/>
        </w:rPr>
        <w:t xml:space="preserve"> </w:t>
      </w:r>
      <w:r w:rsidR="009072CB" w:rsidRPr="009072CB">
        <w:rPr>
          <w:b/>
          <w:u w:val="single"/>
          <w:lang w:val="en-GB"/>
        </w:rPr>
        <w:t>Main conclusion</w:t>
      </w:r>
      <w:r w:rsidR="00AE1257">
        <w:rPr>
          <w:b/>
          <w:u w:val="single"/>
          <w:lang w:val="en-GB"/>
        </w:rPr>
        <w:t>s</w:t>
      </w:r>
      <w:r w:rsidR="009072CB">
        <w:rPr>
          <w:lang w:val="en-GB"/>
        </w:rPr>
        <w:t xml:space="preserve">: </w:t>
      </w:r>
      <w:r w:rsidR="00201365">
        <w:rPr>
          <w:lang w:val="en-GB"/>
        </w:rPr>
        <w:t>With</w:t>
      </w:r>
      <w:r>
        <w:rPr>
          <w:lang w:val="en-GB"/>
        </w:rPr>
        <w:t xml:space="preserve"> the above mentioned </w:t>
      </w:r>
      <w:r w:rsidR="008C3E22">
        <w:rPr>
          <w:lang w:val="en-GB"/>
        </w:rPr>
        <w:t xml:space="preserve">model and </w:t>
      </w:r>
      <w:r>
        <w:rPr>
          <w:lang w:val="en-GB"/>
        </w:rPr>
        <w:t xml:space="preserve">criteria, the </w:t>
      </w:r>
      <w:r w:rsidR="00201365">
        <w:rPr>
          <w:lang w:val="en-GB"/>
        </w:rPr>
        <w:t xml:space="preserve">toxic </w:t>
      </w:r>
      <w:r>
        <w:rPr>
          <w:lang w:val="en-GB"/>
        </w:rPr>
        <w:t>risk value =1 generated the highest number of nontoxi-macro children (2330)</w:t>
      </w:r>
      <w:r w:rsidR="00201365">
        <w:rPr>
          <w:lang w:val="en-GB"/>
        </w:rPr>
        <w:t>. An</w:t>
      </w:r>
      <w:r w:rsidR="008C3E22">
        <w:rPr>
          <w:lang w:val="en-GB"/>
        </w:rPr>
        <w:t xml:space="preserve"> ~</w:t>
      </w:r>
      <w:r>
        <w:rPr>
          <w:lang w:val="en-GB"/>
        </w:rPr>
        <w:t xml:space="preserve"> 2.6 fold higher than </w:t>
      </w:r>
      <w:r w:rsidR="00201365">
        <w:rPr>
          <w:lang w:val="en-GB"/>
        </w:rPr>
        <w:t xml:space="preserve">that </w:t>
      </w:r>
      <w:r>
        <w:rPr>
          <w:lang w:val="en-GB"/>
        </w:rPr>
        <w:t xml:space="preserve">obtained without </w:t>
      </w:r>
      <w:r w:rsidR="008C3E22">
        <w:rPr>
          <w:lang w:val="en-GB"/>
        </w:rPr>
        <w:t xml:space="preserve">using </w:t>
      </w:r>
      <w:r w:rsidR="00201365">
        <w:rPr>
          <w:lang w:val="en-GB"/>
        </w:rPr>
        <w:t>any</w:t>
      </w:r>
      <w:r>
        <w:rPr>
          <w:lang w:val="en-GB"/>
        </w:rPr>
        <w:t xml:space="preserve"> toxic risk criteria (893)</w:t>
      </w:r>
      <w:r w:rsidR="00201365">
        <w:rPr>
          <w:lang w:val="en-GB"/>
        </w:rPr>
        <w:t>.</w:t>
      </w:r>
      <w:r>
        <w:rPr>
          <w:lang w:val="en-GB"/>
        </w:rPr>
        <w:t xml:space="preserve"> </w:t>
      </w:r>
      <w:r w:rsidR="00AE1257">
        <w:rPr>
          <w:lang w:val="en-GB"/>
        </w:rPr>
        <w:t xml:space="preserve"> </w:t>
      </w:r>
      <w:r w:rsidR="008C3E22">
        <w:rPr>
          <w:lang w:val="en-GB"/>
        </w:rPr>
        <w:t xml:space="preserve">The </w:t>
      </w:r>
      <w:r w:rsidR="009072CB">
        <w:rPr>
          <w:lang w:val="en-GB"/>
        </w:rPr>
        <w:t xml:space="preserve">recently introduced </w:t>
      </w:r>
      <w:r w:rsidR="009072CB" w:rsidRPr="00201365">
        <w:rPr>
          <w:i/>
          <w:lang w:val="en-GB"/>
        </w:rPr>
        <w:t>toxicity risk</w:t>
      </w:r>
      <w:r w:rsidR="009072CB">
        <w:rPr>
          <w:lang w:val="en-GB"/>
        </w:rPr>
        <w:t xml:space="preserve"> </w:t>
      </w:r>
      <w:r w:rsidR="00201365">
        <w:rPr>
          <w:lang w:val="en-GB"/>
        </w:rPr>
        <w:t xml:space="preserve">criteria seem to </w:t>
      </w:r>
      <w:r w:rsidR="009072CB">
        <w:rPr>
          <w:lang w:val="en-GB"/>
        </w:rPr>
        <w:t xml:space="preserve">perform as </w:t>
      </w:r>
      <w:r w:rsidR="00201365">
        <w:rPr>
          <w:lang w:val="en-GB"/>
        </w:rPr>
        <w:t xml:space="preserve">expected </w:t>
      </w:r>
      <w:r w:rsidR="009072CB">
        <w:rPr>
          <w:lang w:val="en-GB"/>
        </w:rPr>
        <w:t xml:space="preserve">during individual molecular </w:t>
      </w:r>
      <w:r w:rsidR="00201365">
        <w:rPr>
          <w:lang w:val="en-GB"/>
        </w:rPr>
        <w:t xml:space="preserve">docking </w:t>
      </w:r>
      <w:r w:rsidR="009072CB">
        <w:rPr>
          <w:lang w:val="en-GB"/>
        </w:rPr>
        <w:t>evolution</w:t>
      </w:r>
      <w:r w:rsidR="00AE1257">
        <w:rPr>
          <w:lang w:val="en-GB"/>
        </w:rPr>
        <w:t xml:space="preserve"> (confirmed in 6 differn protein/ligand published pairs)</w:t>
      </w:r>
      <w:r w:rsidR="008C3E22">
        <w:rPr>
          <w:lang w:val="en-GB"/>
        </w:rPr>
        <w:t>. T</w:t>
      </w:r>
      <w:r w:rsidR="009072CB">
        <w:rPr>
          <w:lang w:val="en-GB"/>
        </w:rPr>
        <w:t xml:space="preserve">he final/manual Norwith/julio's macro serves to detect </w:t>
      </w:r>
      <w:r w:rsidR="00AE1257">
        <w:rPr>
          <w:lang w:val="en-GB"/>
        </w:rPr>
        <w:t>any</w:t>
      </w:r>
      <w:r w:rsidR="009072CB">
        <w:rPr>
          <w:lang w:val="en-GB"/>
        </w:rPr>
        <w:t xml:space="preserve"> toxic "survivors" that may remain </w:t>
      </w:r>
      <w:r w:rsidR="008C3E22">
        <w:rPr>
          <w:lang w:val="en-GB"/>
        </w:rPr>
        <w:t xml:space="preserve">after </w:t>
      </w:r>
      <w:r w:rsidR="00AE1257">
        <w:rPr>
          <w:lang w:val="en-GB"/>
        </w:rPr>
        <w:t xml:space="preserve">the </w:t>
      </w:r>
      <w:r w:rsidR="008C3E22">
        <w:rPr>
          <w:lang w:val="en-GB"/>
        </w:rPr>
        <w:t>EL</w:t>
      </w:r>
      <w:r w:rsidR="00AE1257">
        <w:rPr>
          <w:lang w:val="en-GB"/>
        </w:rPr>
        <w:t xml:space="preserve"> with toxicity risk criteria</w:t>
      </w:r>
      <w:r w:rsidR="00201365">
        <w:rPr>
          <w:lang w:val="en-GB"/>
        </w:rPr>
        <w:t xml:space="preserve">. Their </w:t>
      </w:r>
      <w:r w:rsidR="00AE1257">
        <w:rPr>
          <w:lang w:val="en-GB"/>
        </w:rPr>
        <w:t xml:space="preserve">residual </w:t>
      </w:r>
      <w:r w:rsidR="00201365">
        <w:rPr>
          <w:lang w:val="en-GB"/>
        </w:rPr>
        <w:t>presence may be explained</w:t>
      </w:r>
      <w:r w:rsidR="008C3E22">
        <w:rPr>
          <w:lang w:val="en-GB"/>
        </w:rPr>
        <w:t xml:space="preserve"> </w:t>
      </w:r>
      <w:r w:rsidR="009072CB">
        <w:rPr>
          <w:lang w:val="en-GB"/>
        </w:rPr>
        <w:t>because the</w:t>
      </w:r>
      <w:r w:rsidR="00201365" w:rsidRPr="00201365">
        <w:rPr>
          <w:i/>
          <w:lang w:val="en-GB"/>
        </w:rPr>
        <w:t xml:space="preserve"> </w:t>
      </w:r>
      <w:r w:rsidR="009072CB" w:rsidRPr="00201365">
        <w:rPr>
          <w:i/>
          <w:lang w:val="en-GB"/>
        </w:rPr>
        <w:t>toxic</w:t>
      </w:r>
      <w:r w:rsidR="009550E6">
        <w:rPr>
          <w:i/>
          <w:lang w:val="en-GB"/>
        </w:rPr>
        <w:t>ity</w:t>
      </w:r>
      <w:r w:rsidR="009072CB" w:rsidRPr="00201365">
        <w:rPr>
          <w:i/>
          <w:lang w:val="en-GB"/>
        </w:rPr>
        <w:t xml:space="preserve"> risk</w:t>
      </w:r>
      <w:r w:rsidR="009072CB">
        <w:rPr>
          <w:lang w:val="en-GB"/>
        </w:rPr>
        <w:t xml:space="preserve"> </w:t>
      </w:r>
      <w:r w:rsidR="008C3E22">
        <w:rPr>
          <w:lang w:val="en-GB"/>
        </w:rPr>
        <w:t xml:space="preserve">criteria is </w:t>
      </w:r>
      <w:r w:rsidR="009072CB">
        <w:rPr>
          <w:lang w:val="en-GB"/>
        </w:rPr>
        <w:t>a preference</w:t>
      </w:r>
      <w:r w:rsidR="00201365">
        <w:rPr>
          <w:lang w:val="en-GB"/>
        </w:rPr>
        <w:t xml:space="preserve"> rather than a threshold. </w:t>
      </w:r>
    </w:p>
    <w:p w:rsidR="00AE1257" w:rsidRDefault="00AE1257" w:rsidP="00AE1257">
      <w:pPr>
        <w:rPr>
          <w:lang w:val="en-GB"/>
        </w:rPr>
      </w:pPr>
      <w:r>
        <w:rPr>
          <w:lang w:val="en-GB"/>
        </w:rPr>
        <w:t xml:space="preserve">These are preliminary results because </w:t>
      </w:r>
      <w:r w:rsidRPr="008C3E22">
        <w:rPr>
          <w:b/>
          <w:lang w:val="en-GB"/>
        </w:rPr>
        <w:t>i)</w:t>
      </w:r>
      <w:r>
        <w:rPr>
          <w:lang w:val="en-GB"/>
        </w:rPr>
        <w:t xml:space="preserve"> only one protein/ligand model was analysed, </w:t>
      </w:r>
      <w:r w:rsidRPr="008C3E22">
        <w:rPr>
          <w:b/>
          <w:lang w:val="en-GB"/>
        </w:rPr>
        <w:t>b)</w:t>
      </w:r>
      <w:r>
        <w:rPr>
          <w:lang w:val="en-GB"/>
        </w:rPr>
        <w:t xml:space="preserve"> stochastic variations may be expected when more than 1 run would be applied, and </w:t>
      </w:r>
      <w:r w:rsidRPr="008C3E22">
        <w:rPr>
          <w:b/>
          <w:lang w:val="en-GB"/>
        </w:rPr>
        <w:t>c)</w:t>
      </w:r>
      <w:r>
        <w:rPr>
          <w:lang w:val="en-GB"/>
        </w:rPr>
        <w:t xml:space="preserve"> all the EL criteria are defined at DW as preferences rather than as thresholds.</w:t>
      </w:r>
    </w:p>
    <w:p w:rsidR="00AE1257" w:rsidRDefault="00AE1257">
      <w:pPr>
        <w:rPr>
          <w:lang w:val="en-GB"/>
        </w:rPr>
      </w:pPr>
    </w:p>
    <w:p w:rsidR="00AE1257" w:rsidRPr="00AE1257" w:rsidRDefault="00AE1257">
      <w:pPr>
        <w:rPr>
          <w:b/>
          <w:lang w:val="en-GB"/>
        </w:rPr>
      </w:pPr>
      <w:r w:rsidRPr="00AE1257">
        <w:rPr>
          <w:b/>
          <w:lang w:val="en-GB"/>
        </w:rPr>
        <w:lastRenderedPageBreak/>
        <w:t>5)</w:t>
      </w:r>
      <w:r>
        <w:rPr>
          <w:b/>
          <w:lang w:val="en-GB"/>
        </w:rPr>
        <w:t xml:space="preserve"> </w:t>
      </w:r>
      <w:r w:rsidRPr="00AE1257">
        <w:rPr>
          <w:b/>
          <w:u w:val="single"/>
          <w:lang w:val="en-GB"/>
        </w:rPr>
        <w:t>Further clarifications</w:t>
      </w:r>
    </w:p>
    <w:p w:rsidR="00201365" w:rsidRDefault="00AE1257">
      <w:pPr>
        <w:rPr>
          <w:lang w:val="en-GB"/>
        </w:rPr>
      </w:pPr>
      <w:r>
        <w:rPr>
          <w:lang w:val="en-GB"/>
        </w:rPr>
        <w:t xml:space="preserve">It is </w:t>
      </w:r>
      <w:r w:rsidR="002B6DB2">
        <w:rPr>
          <w:lang w:val="en-GB"/>
        </w:rPr>
        <w:t>un</w:t>
      </w:r>
      <w:r>
        <w:rPr>
          <w:lang w:val="en-GB"/>
        </w:rPr>
        <w:t xml:space="preserve">clear how weight calculations decide which raw children may be included into the </w:t>
      </w:r>
      <w:r w:rsidR="002B6DB2">
        <w:rPr>
          <w:lang w:val="en-GB"/>
        </w:rPr>
        <w:t xml:space="preserve">fitting children </w:t>
      </w:r>
      <w:r>
        <w:rPr>
          <w:lang w:val="en-GB"/>
        </w:rPr>
        <w:t>list</w:t>
      </w:r>
      <w:r w:rsidR="002B6DB2">
        <w:rPr>
          <w:lang w:val="en-GB"/>
        </w:rPr>
        <w:t>. Are the final toxicity risks</w:t>
      </w:r>
      <w:r>
        <w:rPr>
          <w:lang w:val="en-GB"/>
        </w:rPr>
        <w:t xml:space="preserve"> </w:t>
      </w:r>
      <w:r w:rsidR="002B6DB2">
        <w:rPr>
          <w:lang w:val="en-GB"/>
        </w:rPr>
        <w:t>a</w:t>
      </w:r>
      <w:r w:rsidR="00201365">
        <w:rPr>
          <w:lang w:val="en-GB"/>
        </w:rPr>
        <w:t xml:space="preserve">ltered by </w:t>
      </w:r>
      <w:r w:rsidR="009550E6">
        <w:rPr>
          <w:lang w:val="en-GB"/>
        </w:rPr>
        <w:t xml:space="preserve">the rest of the criteria </w:t>
      </w:r>
      <w:r w:rsidR="00201365">
        <w:rPr>
          <w:lang w:val="en-GB"/>
        </w:rPr>
        <w:t>weights</w:t>
      </w:r>
      <w:r w:rsidR="002B6DB2">
        <w:rPr>
          <w:lang w:val="en-GB"/>
        </w:rPr>
        <w:t>?</w:t>
      </w:r>
      <w:r w:rsidR="00201365">
        <w:rPr>
          <w:lang w:val="en-GB"/>
        </w:rPr>
        <w:t xml:space="preserve">. </w:t>
      </w:r>
      <w:r w:rsidR="00201365" w:rsidRPr="00AE1257">
        <w:rPr>
          <w:lang w:val="en-GB"/>
        </w:rPr>
        <w:t xml:space="preserve">Do </w:t>
      </w:r>
      <w:r w:rsidR="009550E6" w:rsidRPr="00AE1257">
        <w:rPr>
          <w:lang w:val="en-GB"/>
        </w:rPr>
        <w:t xml:space="preserve">each of </w:t>
      </w:r>
      <w:r w:rsidR="00201365" w:rsidRPr="00AE1257">
        <w:rPr>
          <w:lang w:val="en-GB"/>
        </w:rPr>
        <w:t>the</w:t>
      </w:r>
      <w:r w:rsidR="009550E6" w:rsidRPr="00AE1257">
        <w:rPr>
          <w:lang w:val="en-GB"/>
        </w:rPr>
        <w:t xml:space="preserve"> weight criteria </w:t>
      </w:r>
      <w:r w:rsidR="00201365" w:rsidRPr="00AE1257">
        <w:rPr>
          <w:lang w:val="en-GB"/>
        </w:rPr>
        <w:t>act independently</w:t>
      </w:r>
      <w:r>
        <w:rPr>
          <w:lang w:val="en-GB"/>
        </w:rPr>
        <w:t>?</w:t>
      </w:r>
      <w:r w:rsidR="009072CB" w:rsidRPr="00AE1257">
        <w:rPr>
          <w:lang w:val="en-GB"/>
        </w:rPr>
        <w:t xml:space="preserve">. </w:t>
      </w:r>
      <w:r>
        <w:rPr>
          <w:lang w:val="en-GB"/>
        </w:rPr>
        <w:t xml:space="preserve">Are toxicity, nasty functions and risks applied as filters to all molecules in the same cycle or one by one after been generated?.  </w:t>
      </w:r>
      <w:r w:rsidR="002B6DB2">
        <w:rPr>
          <w:lang w:val="en-GB"/>
        </w:rPr>
        <w:t>Would a mathematical formulation help to clarify these possibilities?</w:t>
      </w:r>
      <w:r w:rsidR="00201365">
        <w:rPr>
          <w:lang w:val="en-GB"/>
        </w:rPr>
        <w:t>.</w:t>
      </w:r>
      <w:r w:rsidR="002B6DB2">
        <w:rPr>
          <w:lang w:val="en-GB"/>
        </w:rPr>
        <w:t xml:space="preserve"> Is there any room for further improvement? </w:t>
      </w:r>
    </w:p>
    <w:p w:rsidR="009550E6" w:rsidRDefault="009550E6">
      <w:pPr>
        <w:rPr>
          <w:lang w:val="en-GB"/>
        </w:rPr>
      </w:pPr>
    </w:p>
    <w:p w:rsidR="006D6A53" w:rsidRDefault="006D6A53">
      <w:pPr>
        <w:rPr>
          <w:lang w:val="en-GB"/>
        </w:rPr>
      </w:pPr>
    </w:p>
    <w:p w:rsidR="006D6A53" w:rsidRDefault="0099012D">
      <w:pPr>
        <w:rPr>
          <w:lang w:val="en-GB"/>
        </w:rPr>
      </w:pPr>
      <w:r w:rsidRPr="00201365">
        <w:rPr>
          <w:lang w:val="en-GB"/>
        </w:rPr>
        <w:drawing>
          <wp:inline distT="0" distB="0" distL="0" distR="0" wp14:anchorId="43AF1F17" wp14:editId="30489D82">
            <wp:extent cx="3920889" cy="3001626"/>
            <wp:effectExtent l="0" t="0" r="381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20889" cy="300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7D4" w:rsidRPr="00821771" w:rsidRDefault="008907D4">
      <w:pPr>
        <w:rPr>
          <w:lang w:val="en-GB"/>
        </w:rPr>
      </w:pPr>
      <w:bookmarkStart w:id="0" w:name="_GoBack"/>
      <w:bookmarkEnd w:id="0"/>
      <w:r>
        <w:rPr>
          <w:lang w:val="en-GB"/>
        </w:rPr>
        <w:t>!</w:t>
      </w:r>
    </w:p>
    <w:sectPr w:rsidR="008907D4" w:rsidRPr="00821771" w:rsidSect="00B450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E30"/>
    <w:rsid w:val="00120B58"/>
    <w:rsid w:val="00137E30"/>
    <w:rsid w:val="00201365"/>
    <w:rsid w:val="00207DBE"/>
    <w:rsid w:val="00252E58"/>
    <w:rsid w:val="00274BEB"/>
    <w:rsid w:val="002B6DB2"/>
    <w:rsid w:val="00303C5E"/>
    <w:rsid w:val="00333D97"/>
    <w:rsid w:val="00357A6E"/>
    <w:rsid w:val="00361820"/>
    <w:rsid w:val="00411942"/>
    <w:rsid w:val="004441A2"/>
    <w:rsid w:val="00466ABF"/>
    <w:rsid w:val="00493B59"/>
    <w:rsid w:val="004E35ED"/>
    <w:rsid w:val="004F5EFA"/>
    <w:rsid w:val="00562263"/>
    <w:rsid w:val="005824EC"/>
    <w:rsid w:val="00594B35"/>
    <w:rsid w:val="005C15FC"/>
    <w:rsid w:val="005D0EDF"/>
    <w:rsid w:val="0063420D"/>
    <w:rsid w:val="00662862"/>
    <w:rsid w:val="00675670"/>
    <w:rsid w:val="006C2935"/>
    <w:rsid w:val="006D6A53"/>
    <w:rsid w:val="007734D0"/>
    <w:rsid w:val="007A0389"/>
    <w:rsid w:val="007C0B90"/>
    <w:rsid w:val="007C28E6"/>
    <w:rsid w:val="007C4E45"/>
    <w:rsid w:val="00821771"/>
    <w:rsid w:val="00833355"/>
    <w:rsid w:val="00873E55"/>
    <w:rsid w:val="008907D4"/>
    <w:rsid w:val="008B4454"/>
    <w:rsid w:val="008C3E22"/>
    <w:rsid w:val="008E2D6B"/>
    <w:rsid w:val="009072CB"/>
    <w:rsid w:val="00914D8A"/>
    <w:rsid w:val="00926392"/>
    <w:rsid w:val="009550E6"/>
    <w:rsid w:val="0099012D"/>
    <w:rsid w:val="00A03C01"/>
    <w:rsid w:val="00A1660D"/>
    <w:rsid w:val="00A43411"/>
    <w:rsid w:val="00A53090"/>
    <w:rsid w:val="00AC6106"/>
    <w:rsid w:val="00AE063F"/>
    <w:rsid w:val="00AE1257"/>
    <w:rsid w:val="00B42D70"/>
    <w:rsid w:val="00B448CA"/>
    <w:rsid w:val="00B45074"/>
    <w:rsid w:val="00B46CCC"/>
    <w:rsid w:val="00B84FB5"/>
    <w:rsid w:val="00B85479"/>
    <w:rsid w:val="00BB2969"/>
    <w:rsid w:val="00BF7CDD"/>
    <w:rsid w:val="00C019B2"/>
    <w:rsid w:val="00C266C9"/>
    <w:rsid w:val="00CF7F73"/>
    <w:rsid w:val="00D10B58"/>
    <w:rsid w:val="00D24876"/>
    <w:rsid w:val="00D46418"/>
    <w:rsid w:val="00D6297E"/>
    <w:rsid w:val="00D75C35"/>
    <w:rsid w:val="00DA3B40"/>
    <w:rsid w:val="00DB6FF4"/>
    <w:rsid w:val="00DC6226"/>
    <w:rsid w:val="00DF1EB7"/>
    <w:rsid w:val="00E05DC8"/>
    <w:rsid w:val="00E33A4B"/>
    <w:rsid w:val="00E44E2C"/>
    <w:rsid w:val="00E47CE9"/>
    <w:rsid w:val="00E559A6"/>
    <w:rsid w:val="00E7150D"/>
    <w:rsid w:val="00ED3D78"/>
    <w:rsid w:val="00F472D9"/>
    <w:rsid w:val="00FA3E6F"/>
    <w:rsid w:val="00FA59C1"/>
    <w:rsid w:val="00FD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FB5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E06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9072C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13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1365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FB5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E06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9072C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13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1365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9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chemrxiv.org/engage/chemrxiv/article-details/64c8ddd1ce23211b20ee37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JCOLL</dc:creator>
  <cp:lastModifiedBy>JCOLL</cp:lastModifiedBy>
  <cp:revision>3</cp:revision>
  <dcterms:created xsi:type="dcterms:W3CDTF">2023-08-28T10:01:00Z</dcterms:created>
  <dcterms:modified xsi:type="dcterms:W3CDTF">2023-08-28T10:10:00Z</dcterms:modified>
</cp:coreProperties>
</file>