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573B9" w14:textId="52712C0F" w:rsidR="001D3E68" w:rsidRDefault="001D3E68" w:rsidP="001D3E68">
      <w:pPr>
        <w:rPr>
          <w:b/>
          <w:bCs/>
        </w:rPr>
      </w:pPr>
      <w:r>
        <w:rPr>
          <w:b/>
          <w:bCs/>
        </w:rPr>
        <w:t xml:space="preserve">Problem with confirming </w:t>
      </w:r>
      <w:proofErr w:type="spellStart"/>
      <w:r>
        <w:rPr>
          <w:b/>
          <w:bCs/>
        </w:rPr>
        <w:t>Sali</w:t>
      </w:r>
      <w:proofErr w:type="spellEnd"/>
      <w:r>
        <w:rPr>
          <w:b/>
          <w:bCs/>
        </w:rPr>
        <w:t xml:space="preserve"> Calculated value in </w:t>
      </w:r>
      <w:proofErr w:type="spellStart"/>
      <w:r>
        <w:rPr>
          <w:b/>
          <w:bCs/>
        </w:rPr>
        <w:t>D</w:t>
      </w:r>
      <w:r w:rsidR="0063735D">
        <w:rPr>
          <w:b/>
          <w:bCs/>
        </w:rPr>
        <w:t>atawarrior</w:t>
      </w:r>
      <w:proofErr w:type="spellEnd"/>
      <w:r w:rsidR="0063735D">
        <w:rPr>
          <w:b/>
          <w:bCs/>
        </w:rPr>
        <w:t xml:space="preserve"> (DW)</w:t>
      </w:r>
    </w:p>
    <w:p w14:paraId="7634B2F8" w14:textId="6F309E43" w:rsidR="001D3E68" w:rsidRPr="0063735D" w:rsidRDefault="001D3E68" w:rsidP="001D3E68">
      <w:r w:rsidRPr="0063735D">
        <w:t xml:space="preserve">A </w:t>
      </w:r>
      <w:proofErr w:type="spellStart"/>
      <w:r w:rsidRPr="0063735D">
        <w:t>Sali</w:t>
      </w:r>
      <w:proofErr w:type="spellEnd"/>
      <w:r w:rsidRPr="0063735D">
        <w:t xml:space="preserve"> prediction was undertaken in DW </w:t>
      </w:r>
      <w:r w:rsidR="0063735D" w:rsidRPr="0063735D">
        <w:t>f</w:t>
      </w:r>
      <w:r w:rsidR="00AD3310">
        <w:t>or</w:t>
      </w:r>
      <w:r w:rsidR="0063735D" w:rsidRPr="0063735D">
        <w:t xml:space="preserve"> a group of compounds imported via DW from </w:t>
      </w:r>
      <w:proofErr w:type="spellStart"/>
      <w:r w:rsidR="0063735D" w:rsidRPr="0063735D">
        <w:t>chembl</w:t>
      </w:r>
      <w:proofErr w:type="spellEnd"/>
      <w:r w:rsidR="0063735D" w:rsidRPr="0063735D">
        <w:t xml:space="preserve"> and filtered to contain only IC50 values </w:t>
      </w:r>
      <w:r w:rsidR="0063735D" w:rsidRPr="00172C73">
        <w:rPr>
          <w:i/>
          <w:iCs/>
        </w:rPr>
        <w:t xml:space="preserve">(some of which had several IC50 values for the same molecule , however DW appears to just select the value at the top of the cell, rather than the average value </w:t>
      </w:r>
      <w:proofErr w:type="spellStart"/>
      <w:r w:rsidR="0063735D" w:rsidRPr="00172C73">
        <w:rPr>
          <w:i/>
          <w:iCs/>
        </w:rPr>
        <w:t>ot</w:t>
      </w:r>
      <w:proofErr w:type="spellEnd"/>
      <w:r w:rsidR="0063735D" w:rsidRPr="00172C73">
        <w:rPr>
          <w:i/>
          <w:iCs/>
        </w:rPr>
        <w:t xml:space="preserve"> the highest value</w:t>
      </w:r>
      <w:r w:rsidR="00172C73">
        <w:rPr>
          <w:i/>
          <w:iCs/>
        </w:rPr>
        <w:t xml:space="preserve"> and use this in the </w:t>
      </w:r>
      <w:proofErr w:type="spellStart"/>
      <w:r w:rsidR="00172C73">
        <w:rPr>
          <w:i/>
          <w:iCs/>
        </w:rPr>
        <w:t>Sali</w:t>
      </w:r>
      <w:proofErr w:type="spellEnd"/>
      <w:r w:rsidR="00172C73">
        <w:rPr>
          <w:i/>
          <w:iCs/>
        </w:rPr>
        <w:t xml:space="preserve"> prediction</w:t>
      </w:r>
      <w:r w:rsidR="0063735D" w:rsidRPr="00172C73">
        <w:rPr>
          <w:i/>
          <w:iCs/>
        </w:rPr>
        <w:t>)</w:t>
      </w:r>
      <w:r w:rsidR="0063735D" w:rsidRPr="0063735D">
        <w:t xml:space="preserve"> </w:t>
      </w:r>
      <w:r w:rsidRPr="0063735D">
        <w:t>and gave the following</w:t>
      </w:r>
      <w:r w:rsidR="0063735D" w:rsidRPr="0063735D">
        <w:t xml:space="preserve"> details</w:t>
      </w:r>
      <w:r w:rsidRPr="0063735D">
        <w:t>:</w:t>
      </w:r>
    </w:p>
    <w:p w14:paraId="1C254DDE" w14:textId="30EB4B46" w:rsidR="00231AA2" w:rsidRDefault="00231AA2" w:rsidP="001D3E68">
      <w:pPr>
        <w:rPr>
          <w:b/>
          <w:bCs/>
        </w:rPr>
      </w:pPr>
      <w:r>
        <w:rPr>
          <w:noProof/>
        </w:rPr>
        <w:drawing>
          <wp:inline distT="0" distB="0" distL="0" distR="0" wp14:anchorId="4DB37D78" wp14:editId="173310C9">
            <wp:extent cx="5731510" cy="4292600"/>
            <wp:effectExtent l="0" t="0" r="0" b="0"/>
            <wp:docPr id="1" name="Picture 1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scatter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69F0A" w14:textId="17435640" w:rsidR="00231AA2" w:rsidRDefault="00231AA2" w:rsidP="001D3E68">
      <w:pPr>
        <w:rPr>
          <w:b/>
          <w:bCs/>
        </w:rPr>
      </w:pPr>
      <w:r>
        <w:rPr>
          <w:noProof/>
        </w:rPr>
        <w:drawing>
          <wp:inline distT="0" distB="0" distL="0" distR="0" wp14:anchorId="0D508FEC" wp14:editId="24183838">
            <wp:extent cx="5731510" cy="949325"/>
            <wp:effectExtent l="0" t="0" r="0" b="0"/>
            <wp:docPr id="2" name="Picture 2" descr="Graphical user interface, 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able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4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7E6C3" w14:textId="77777777" w:rsidR="00172C73" w:rsidRDefault="0063735D" w:rsidP="00172C73">
      <w:pPr>
        <w:jc w:val="center"/>
      </w:pPr>
      <w:r>
        <w:rPr>
          <w:b/>
          <w:bCs/>
        </w:rPr>
        <w:t xml:space="preserve">A </w:t>
      </w:r>
      <w:proofErr w:type="spellStart"/>
      <w:r w:rsidR="001D3E68" w:rsidRPr="006C7F59">
        <w:rPr>
          <w:b/>
          <w:bCs/>
        </w:rPr>
        <w:t>Sali</w:t>
      </w:r>
      <w:proofErr w:type="spellEnd"/>
      <w:r w:rsidR="001D3E68">
        <w:t xml:space="preserve"> calculation was undertaken </w:t>
      </w:r>
      <w:r>
        <w:t xml:space="preserve">to confirm what DW predicted </w:t>
      </w:r>
      <w:r w:rsidR="001D3E68">
        <w:t>using the following equation</w:t>
      </w:r>
      <w:r w:rsidR="00172C73">
        <w:t>:</w:t>
      </w:r>
    </w:p>
    <w:p w14:paraId="44C6CBD0" w14:textId="48BCBA27" w:rsidR="001D3E68" w:rsidRDefault="0063735D" w:rsidP="00172C73">
      <w:pPr>
        <w:jc w:val="center"/>
        <w:rPr>
          <w:noProof/>
        </w:rPr>
      </w:pPr>
      <w:r>
        <w:t xml:space="preserve"> (which the DW </w:t>
      </w:r>
      <w:r w:rsidR="00172C73">
        <w:t>manual</w:t>
      </w:r>
      <w:r>
        <w:t xml:space="preserve"> </w:t>
      </w:r>
      <w:r w:rsidR="00172C73">
        <w:t xml:space="preserve">appears to </w:t>
      </w:r>
      <w:r>
        <w:t>confirm</w:t>
      </w:r>
      <w:r w:rsidR="00172C73">
        <w:t xml:space="preserve"> that this</w:t>
      </w:r>
      <w:r>
        <w:t xml:space="preserve"> is the approach taken) </w:t>
      </w:r>
      <w:r w:rsidR="001D3E68">
        <w:t>:</w:t>
      </w:r>
      <w:r w:rsidR="001D3E68" w:rsidRPr="003400D0">
        <w:rPr>
          <w:noProof/>
        </w:rPr>
        <w:t xml:space="preserve"> </w:t>
      </w:r>
      <w:r w:rsidR="00172C73">
        <w:rPr>
          <w:noProof/>
        </w:rPr>
        <w:drawing>
          <wp:inline distT="0" distB="0" distL="0" distR="0" wp14:anchorId="0D62E18D" wp14:editId="254346C9">
            <wp:extent cx="3609892" cy="1225827"/>
            <wp:effectExtent l="0" t="0" r="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26982" cy="123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E58FE" w14:textId="77777777" w:rsidR="00172C73" w:rsidRDefault="00172C73" w:rsidP="00172C73">
      <w:pPr>
        <w:jc w:val="center"/>
        <w:rPr>
          <w:noProof/>
        </w:rPr>
      </w:pPr>
    </w:p>
    <w:p w14:paraId="1985BD83" w14:textId="193AC1AB" w:rsidR="001D3E68" w:rsidRDefault="001D3E68" w:rsidP="001D3E68">
      <w:pPr>
        <w:rPr>
          <w:noProof/>
        </w:rPr>
      </w:pPr>
      <w:r>
        <w:rPr>
          <w:noProof/>
        </w:rPr>
        <w:lastRenderedPageBreak/>
        <w:t>So</w:t>
      </w:r>
      <w:r w:rsidR="0063735D">
        <w:rPr>
          <w:noProof/>
        </w:rPr>
        <w:t xml:space="preserve"> </w:t>
      </w:r>
      <w:r w:rsidR="00172C73">
        <w:rPr>
          <w:noProof/>
        </w:rPr>
        <w:t>calulating the Sali values from</w:t>
      </w:r>
      <w:r w:rsidR="0063735D">
        <w:rPr>
          <w:noProof/>
        </w:rPr>
        <w:t xml:space="preserve"> the</w:t>
      </w:r>
      <w:r w:rsidR="00172C73">
        <w:rPr>
          <w:noProof/>
        </w:rPr>
        <w:t xml:space="preserve"> </w:t>
      </w:r>
      <w:r w:rsidR="0063735D">
        <w:rPr>
          <w:noProof/>
        </w:rPr>
        <w:t xml:space="preserve">figures </w:t>
      </w:r>
      <w:r w:rsidR="00172C73">
        <w:rPr>
          <w:noProof/>
        </w:rPr>
        <w:t xml:space="preserve">in </w:t>
      </w:r>
      <w:r w:rsidR="0063735D">
        <w:rPr>
          <w:noProof/>
        </w:rPr>
        <w:t>DW</w:t>
      </w:r>
      <w:r>
        <w:rPr>
          <w:noProof/>
        </w:rPr>
        <w:t>:</w:t>
      </w:r>
    </w:p>
    <w:p w14:paraId="7E2484E6" w14:textId="00EDF070" w:rsidR="00172C73" w:rsidRDefault="00172C73" w:rsidP="00172C73">
      <w:pPr>
        <w:jc w:val="center"/>
      </w:pPr>
      <w:r>
        <w:rPr>
          <w:noProof/>
        </w:rPr>
        <w:drawing>
          <wp:inline distT="0" distB="0" distL="0" distR="0" wp14:anchorId="432DBB73" wp14:editId="44C6C435">
            <wp:extent cx="1921012" cy="1411356"/>
            <wp:effectExtent l="0" t="0" r="0" b="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24579" cy="141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400FD" w14:textId="77777777" w:rsidR="001D3E68" w:rsidRDefault="001D3E68" w:rsidP="001D3E68">
      <w:r>
        <w:t xml:space="preserve">115.8 – 0.29 = </w:t>
      </w:r>
      <w:r w:rsidRPr="00476304">
        <w:t>115.51</w:t>
      </w:r>
      <w:r>
        <w:t xml:space="preserve">; </w:t>
      </w:r>
    </w:p>
    <w:p w14:paraId="0C66BECF" w14:textId="77777777" w:rsidR="001D3E68" w:rsidRDefault="001D3E68" w:rsidP="001D3E68">
      <w:r>
        <w:t xml:space="preserve">1- 0.98477 = </w:t>
      </w:r>
      <w:r w:rsidRPr="00476304">
        <w:t>0.01523</w:t>
      </w:r>
      <w:r>
        <w:t xml:space="preserve">;  </w:t>
      </w:r>
    </w:p>
    <w:p w14:paraId="5CB2B6F5" w14:textId="42990A03" w:rsidR="001D3E68" w:rsidRDefault="001D3E68" w:rsidP="001D3E68">
      <w:r w:rsidRPr="00476304">
        <w:t>115.51</w:t>
      </w:r>
      <w:r>
        <w:t xml:space="preserve">/ </w:t>
      </w:r>
      <w:r w:rsidRPr="00476304">
        <w:t>0.01523</w:t>
      </w:r>
      <w:r>
        <w:t xml:space="preserve"> = </w:t>
      </w:r>
      <w:r w:rsidRPr="006C7F59">
        <w:rPr>
          <w:b/>
          <w:bCs/>
        </w:rPr>
        <w:t>7,584.4</w:t>
      </w:r>
      <w:r>
        <w:t xml:space="preserve"> </w:t>
      </w:r>
      <w:proofErr w:type="spellStart"/>
      <w:r w:rsidR="00231AA2">
        <w:t>Sali</w:t>
      </w:r>
      <w:proofErr w:type="spellEnd"/>
      <w:r w:rsidR="00231AA2">
        <w:t xml:space="preserve"> value</w:t>
      </w:r>
    </w:p>
    <w:p w14:paraId="4F21B1D7" w14:textId="1DB8EEAC" w:rsidR="001D3E68" w:rsidRDefault="00172C73" w:rsidP="001D3E68">
      <w:r>
        <w:rPr>
          <w:b/>
        </w:rPr>
        <w:t>B</w:t>
      </w:r>
      <w:r w:rsidR="001D3E68">
        <w:t xml:space="preserve">ut </w:t>
      </w:r>
      <w:r w:rsidR="00231AA2">
        <w:t xml:space="preserve">the </w:t>
      </w:r>
      <w:proofErr w:type="spellStart"/>
      <w:r w:rsidR="001D3E68">
        <w:t>Sali</w:t>
      </w:r>
      <w:proofErr w:type="spellEnd"/>
      <w:r w:rsidR="001D3E68">
        <w:t xml:space="preserve"> value was predicted to be </w:t>
      </w:r>
      <w:r w:rsidR="001D3E68" w:rsidRPr="00172C73">
        <w:rPr>
          <w:b/>
          <w:bCs/>
          <w:u w:val="single"/>
        </w:rPr>
        <w:t>266.68</w:t>
      </w:r>
      <w:r w:rsidR="001D3E68">
        <w:t xml:space="preserve"> in </w:t>
      </w:r>
      <w:proofErr w:type="spellStart"/>
      <w:r w:rsidR="001D3E68">
        <w:t>Datawarrior</w:t>
      </w:r>
      <w:proofErr w:type="spellEnd"/>
      <w:r w:rsidR="001D3E68">
        <w:t xml:space="preserve"> </w:t>
      </w:r>
      <w:r w:rsidR="00231AA2">
        <w:t>(see</w:t>
      </w:r>
      <w:r w:rsidR="001D3E68">
        <w:t xml:space="preserve"> the above </w:t>
      </w:r>
      <w:r w:rsidR="00231AA2">
        <w:t>snapshot)</w:t>
      </w:r>
    </w:p>
    <w:p w14:paraId="5AB060F7" w14:textId="18621101" w:rsidR="001D3E68" w:rsidRDefault="0063735D" w:rsidP="001D3E68">
      <w:pPr>
        <w:pStyle w:val="ListParagraph"/>
        <w:numPr>
          <w:ilvl w:val="0"/>
          <w:numId w:val="1"/>
        </w:numPr>
      </w:pPr>
      <w:r>
        <w:t xml:space="preserve">Could you kindly </w:t>
      </w:r>
      <w:r w:rsidR="001D3E68">
        <w:t>explain the discrepancy</w:t>
      </w:r>
      <w:r w:rsidR="00172C73">
        <w:t>?</w:t>
      </w:r>
    </w:p>
    <w:p w14:paraId="78311A48" w14:textId="77777777" w:rsidR="001D3E68" w:rsidRDefault="001D3E68" w:rsidP="001D3E68">
      <w:pPr>
        <w:pStyle w:val="ListParagraph"/>
      </w:pPr>
    </w:p>
    <w:p w14:paraId="3B84D818" w14:textId="038D69F1" w:rsidR="001D3E68" w:rsidRDefault="001D3E68" w:rsidP="001D3E68">
      <w:pPr>
        <w:pStyle w:val="ListParagraph"/>
        <w:numPr>
          <w:ilvl w:val="0"/>
          <w:numId w:val="1"/>
        </w:numPr>
      </w:pPr>
      <w:r>
        <w:t xml:space="preserve">Also what does the </w:t>
      </w:r>
      <w:r w:rsidRPr="00231AA2">
        <w:rPr>
          <w:b/>
          <w:bCs/>
          <w:u w:val="single"/>
        </w:rPr>
        <w:t>delta value</w:t>
      </w:r>
      <w:r>
        <w:t xml:space="preserve"> </w:t>
      </w:r>
      <w:r w:rsidR="00231AA2">
        <w:t xml:space="preserve">mean </w:t>
      </w:r>
      <w:r>
        <w:t>and how is it calculated?</w:t>
      </w:r>
    </w:p>
    <w:p w14:paraId="42060018" w14:textId="77777777" w:rsidR="00F4203D" w:rsidRDefault="00F4203D" w:rsidP="00F4203D">
      <w:pPr>
        <w:pStyle w:val="ListParagraph"/>
      </w:pPr>
    </w:p>
    <w:p w14:paraId="6325F3C7" w14:textId="5EE331B6" w:rsidR="00F4203D" w:rsidRDefault="00F4203D" w:rsidP="001D3E68">
      <w:pPr>
        <w:pStyle w:val="ListParagraph"/>
        <w:numPr>
          <w:ilvl w:val="0"/>
          <w:numId w:val="1"/>
        </w:numPr>
      </w:pPr>
      <w:r>
        <w:t xml:space="preserve">A </w:t>
      </w:r>
      <w:proofErr w:type="spellStart"/>
      <w:r>
        <w:t>non chemist</w:t>
      </w:r>
      <w:proofErr w:type="spellEnd"/>
      <w:r>
        <w:t xml:space="preserve"> friend who is a mathematician had a</w:t>
      </w:r>
      <w:r w:rsidR="00311F99">
        <w:t xml:space="preserve"> </w:t>
      </w:r>
      <w:r>
        <w:t xml:space="preserve">look at the </w:t>
      </w:r>
      <w:proofErr w:type="spellStart"/>
      <w:r>
        <w:t>s</w:t>
      </w:r>
      <w:r w:rsidR="00311F99">
        <w:t>ali</w:t>
      </w:r>
      <w:proofErr w:type="spellEnd"/>
      <w:r>
        <w:t xml:space="preserve"> </w:t>
      </w:r>
      <w:r w:rsidR="00311F99">
        <w:t>figures</w:t>
      </w:r>
      <w:r>
        <w:t xml:space="preserve"> in DW and made the following comments :</w:t>
      </w:r>
    </w:p>
    <w:p w14:paraId="6DB411BE" w14:textId="5CE99DA6" w:rsidR="00F4203D" w:rsidRPr="00F4203D" w:rsidRDefault="00F4203D" w:rsidP="00F4203D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</w:pP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“The DW s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oftware shows activity 1 and activity 2 as unchanged values but 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seems to 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show the activity delta as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delta </w:t>
      </w:r>
      <w:proofErr w:type="spellStart"/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activty</w:t>
      </w:r>
      <w:proofErr w:type="spellEnd"/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= log(activity 1) - log (</w:t>
      </w:r>
      <w:proofErr w:type="spellStart"/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activty</w:t>
      </w:r>
      <w:proofErr w:type="spellEnd"/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2), the </w:t>
      </w:r>
      <w:proofErr w:type="spellStart"/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sali</w:t>
      </w:r>
      <w:proofErr w:type="spellEnd"/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is then calculated as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sali</w:t>
      </w:r>
      <w:proofErr w:type="spellEnd"/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= delta activity / (1 - similarity)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.</w:t>
      </w:r>
    </w:p>
    <w:p w14:paraId="5F83B8DB" w14:textId="4CF6EA8F" w:rsidR="00F4203D" w:rsidRDefault="00F4203D" w:rsidP="00F420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I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t is not obvious how to configure the software to be consist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ent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with the activity values and the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ir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delta valu</w:t>
      </w:r>
      <w:r w:rsidRPr="00F4203D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es”</w:t>
      </w: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</w:t>
      </w:r>
    </w:p>
    <w:p w14:paraId="478C6F66" w14:textId="77777777" w:rsidR="00F4203D" w:rsidRDefault="00F4203D" w:rsidP="00F420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14:paraId="27BDF8EE" w14:textId="5B5784BF" w:rsidR="00F4203D" w:rsidRPr="00F4203D" w:rsidRDefault="00F4203D" w:rsidP="00F4203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en-GB"/>
        </w:rPr>
        <w:t xml:space="preserve"> I don’t know if this is of any help?</w:t>
      </w:r>
    </w:p>
    <w:p w14:paraId="12E33916" w14:textId="77777777" w:rsidR="00F4203D" w:rsidRDefault="00F4203D" w:rsidP="00F4203D"/>
    <w:p w14:paraId="076170EF" w14:textId="77777777" w:rsidR="001D3E68" w:rsidRDefault="001D3E68" w:rsidP="001D3E68">
      <w:pPr>
        <w:pStyle w:val="ListParagraph"/>
      </w:pPr>
    </w:p>
    <w:p w14:paraId="09B8B175" w14:textId="77777777" w:rsidR="0063735D" w:rsidRDefault="001D3E68" w:rsidP="001D3E68">
      <w:pPr>
        <w:pStyle w:val="ListParagraph"/>
        <w:numPr>
          <w:ilvl w:val="0"/>
          <w:numId w:val="1"/>
        </w:numPr>
        <w:rPr>
          <w:rFonts w:cstheme="minorHAnsi"/>
        </w:rPr>
      </w:pPr>
      <w:r w:rsidRPr="001D3E68">
        <w:rPr>
          <w:rFonts w:cstheme="minorHAnsi"/>
        </w:rPr>
        <w:t xml:space="preserve">Is it only possible to perform activity cliffs with one descriptor? </w:t>
      </w:r>
    </w:p>
    <w:p w14:paraId="0D7C79EC" w14:textId="77777777" w:rsidR="0063735D" w:rsidRPr="0063735D" w:rsidRDefault="0063735D" w:rsidP="0063735D">
      <w:pPr>
        <w:pStyle w:val="ListParagraph"/>
        <w:rPr>
          <w:rFonts w:cstheme="minorHAnsi"/>
        </w:rPr>
      </w:pPr>
    </w:p>
    <w:p w14:paraId="4DA21C9F" w14:textId="51C5E80F" w:rsidR="001D3E68" w:rsidRDefault="001D3E68" w:rsidP="0063735D">
      <w:pPr>
        <w:pStyle w:val="ListParagraph"/>
        <w:rPr>
          <w:rStyle w:val="Heading2Char"/>
          <w:rFonts w:asciiTheme="minorHAnsi" w:hAnsiTheme="minorHAnsi" w:cstheme="minorHAnsi"/>
          <w:color w:val="auto"/>
          <w:sz w:val="22"/>
          <w:szCs w:val="22"/>
        </w:rPr>
      </w:pPr>
      <w:proofErr w:type="spellStart"/>
      <w:r w:rsidRPr="001D3E68">
        <w:rPr>
          <w:rFonts w:cstheme="minorHAnsi"/>
        </w:rPr>
        <w:t>E.g</w:t>
      </w:r>
      <w:proofErr w:type="spellEnd"/>
      <w:r w:rsidRPr="001D3E68">
        <w:rPr>
          <w:rFonts w:cstheme="minorHAnsi"/>
        </w:rPr>
        <w:t xml:space="preserve"> </w:t>
      </w:r>
      <w:proofErr w:type="spellStart"/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SphereFp</w:t>
      </w:r>
      <w:proofErr w:type="spellEnd"/>
      <w:r w:rsidR="0063735D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or </w:t>
      </w:r>
      <w:proofErr w:type="spellStart"/>
      <w:r w:rsidR="0063735D"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SkeletonSpheres</w:t>
      </w:r>
      <w:proofErr w:type="spellEnd"/>
    </w:p>
    <w:p w14:paraId="3064584C" w14:textId="77777777" w:rsidR="0063735D" w:rsidRPr="001D3E68" w:rsidRDefault="0063735D" w:rsidP="0063735D">
      <w:pPr>
        <w:pStyle w:val="ListParagraph"/>
        <w:rPr>
          <w:rStyle w:val="Heading2Char"/>
          <w:rFonts w:asciiTheme="minorHAnsi" w:eastAsiaTheme="minorHAnsi" w:hAnsiTheme="minorHAnsi" w:cstheme="minorHAnsi"/>
          <w:color w:val="auto"/>
          <w:sz w:val="22"/>
          <w:szCs w:val="22"/>
        </w:rPr>
      </w:pPr>
    </w:p>
    <w:p w14:paraId="4806B79A" w14:textId="77777777" w:rsidR="0063735D" w:rsidRDefault="001D3E68" w:rsidP="001D3E68">
      <w:pPr>
        <w:pStyle w:val="ListParagraph"/>
        <w:rPr>
          <w:rStyle w:val="Heading2Char"/>
          <w:rFonts w:asciiTheme="minorHAnsi" w:hAnsiTheme="minorHAnsi" w:cstheme="minorHAnsi"/>
          <w:color w:val="auto"/>
          <w:sz w:val="22"/>
          <w:szCs w:val="22"/>
        </w:rPr>
      </w:pPr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It seems that using one descriptor is now considered a poor model for predicting biological activity </w:t>
      </w:r>
      <w:r w:rsidR="0063735D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in</w:t>
      </w:r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general – </w:t>
      </w:r>
      <w:proofErr w:type="spellStart"/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e.g</w:t>
      </w:r>
      <w:proofErr w:type="spellEnd"/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using </w:t>
      </w:r>
      <w:proofErr w:type="spellStart"/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LogKOW</w:t>
      </w:r>
      <w:proofErr w:type="spellEnd"/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plus say LD50 values to predict the unknown LD50 values of similar chemicals </w:t>
      </w:r>
      <w:r w:rsidR="0063735D"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within</w:t>
      </w:r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a</w:t>
      </w:r>
      <w:r w:rsidR="0063735D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n</w:t>
      </w:r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the applicability domain. </w:t>
      </w:r>
    </w:p>
    <w:p w14:paraId="56DDE32A" w14:textId="77777777" w:rsidR="0063735D" w:rsidRDefault="0063735D" w:rsidP="001D3E68">
      <w:pPr>
        <w:pStyle w:val="ListParagraph"/>
        <w:rPr>
          <w:rStyle w:val="Heading2Char"/>
          <w:rFonts w:asciiTheme="minorHAnsi" w:hAnsiTheme="minorHAnsi" w:cstheme="minorHAnsi"/>
          <w:color w:val="auto"/>
          <w:sz w:val="22"/>
          <w:szCs w:val="22"/>
        </w:rPr>
      </w:pPr>
    </w:p>
    <w:p w14:paraId="10A63770" w14:textId="77777777" w:rsidR="003E7CF9" w:rsidRDefault="001D3E68" w:rsidP="001D3E68">
      <w:pPr>
        <w:pStyle w:val="ListParagraph"/>
        <w:rPr>
          <w:rStyle w:val="Heading2Char"/>
          <w:rFonts w:asciiTheme="minorHAnsi" w:hAnsiTheme="minorHAnsi" w:cstheme="minorHAnsi"/>
          <w:color w:val="auto"/>
          <w:sz w:val="22"/>
          <w:szCs w:val="22"/>
        </w:rPr>
      </w:pPr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S</w:t>
      </w:r>
      <w:r w:rsidR="0063735D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o</w:t>
      </w:r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can you use multi </w:t>
      </w:r>
      <w:r w:rsidR="0063735D"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descriptors</w:t>
      </w:r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in DW for </w:t>
      </w:r>
      <w:proofErr w:type="spellStart"/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Sali</w:t>
      </w:r>
      <w:proofErr w:type="spellEnd"/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plots? If so how do you do this</w:t>
      </w:r>
      <w:r w:rsidR="003E7CF9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?</w:t>
      </w:r>
    </w:p>
    <w:p w14:paraId="26EFEC22" w14:textId="77777777" w:rsidR="003E7CF9" w:rsidRDefault="003E7CF9" w:rsidP="001D3E68">
      <w:pPr>
        <w:pStyle w:val="ListParagraph"/>
        <w:rPr>
          <w:rStyle w:val="Heading2Char"/>
          <w:rFonts w:asciiTheme="minorHAnsi" w:hAnsiTheme="minorHAnsi" w:cstheme="minorHAnsi"/>
          <w:color w:val="auto"/>
          <w:sz w:val="22"/>
          <w:szCs w:val="22"/>
        </w:rPr>
      </w:pPr>
    </w:p>
    <w:p w14:paraId="565DBD65" w14:textId="5D42AD5D" w:rsidR="001D3E68" w:rsidRDefault="001D3E68" w:rsidP="001D3E68">
      <w:pPr>
        <w:pStyle w:val="ListParagraph"/>
        <w:rPr>
          <w:rStyle w:val="Heading2Char"/>
          <w:rFonts w:asciiTheme="minorHAnsi" w:hAnsiTheme="minorHAnsi" w:cstheme="minorHAnsi"/>
          <w:color w:val="auto"/>
          <w:sz w:val="22"/>
          <w:szCs w:val="22"/>
        </w:rPr>
      </w:pPr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Or is it that the descript</w:t>
      </w:r>
      <w:r w:rsidR="0063735D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or</w:t>
      </w:r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s in DW such </w:t>
      </w:r>
      <w:proofErr w:type="spellStart"/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>SphereFp</w:t>
      </w:r>
      <w:proofErr w:type="spellEnd"/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, </w:t>
      </w:r>
      <w:proofErr w:type="spellStart"/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>SkeletonSpheres</w:t>
      </w:r>
      <w:proofErr w:type="spellEnd"/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>,</w:t>
      </w:r>
      <w:r w:rsidRPr="003E7CF9">
        <w:rPr>
          <w:rStyle w:val="Footer"/>
          <w:rFonts w:cstheme="minorHAnsi"/>
          <w:b/>
          <w:bCs/>
        </w:rPr>
        <w:t xml:space="preserve"> </w:t>
      </w:r>
      <w:proofErr w:type="spellStart"/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>PathFp</w:t>
      </w:r>
      <w:proofErr w:type="spellEnd"/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descriptor</w:t>
      </w:r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, </w:t>
      </w:r>
      <w:proofErr w:type="spellStart"/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>OrgFunctions</w:t>
      </w:r>
      <w:proofErr w:type="spellEnd"/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descriptor</w:t>
      </w:r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, and </w:t>
      </w:r>
      <w:proofErr w:type="spellStart"/>
      <w:r w:rsidRPr="003E7CF9">
        <w:rPr>
          <w:rStyle w:val="Heading2Char"/>
          <w:rFonts w:asciiTheme="minorHAnsi" w:hAnsiTheme="minorHAnsi" w:cstheme="minorHAnsi"/>
          <w:b/>
          <w:bCs/>
          <w:color w:val="auto"/>
          <w:sz w:val="22"/>
          <w:szCs w:val="22"/>
        </w:rPr>
        <w:t>Flexophore</w:t>
      </w:r>
      <w:proofErr w:type="spellEnd"/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are </w:t>
      </w:r>
      <w:r w:rsidR="003E7CF9"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actually</w:t>
      </w:r>
      <w:r w:rsidRPr="001D3E6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an amalgamation of many descriptors and should therefore be consider multi descriptors?</w:t>
      </w:r>
    </w:p>
    <w:p w14:paraId="6201C0E5" w14:textId="77777777" w:rsidR="003E7CF9" w:rsidRDefault="003E7CF9" w:rsidP="001D3E68">
      <w:pPr>
        <w:pStyle w:val="ListParagraph"/>
        <w:rPr>
          <w:rStyle w:val="Heading2Char"/>
          <w:rFonts w:asciiTheme="minorHAnsi" w:hAnsiTheme="minorHAnsi" w:cstheme="minorHAnsi"/>
          <w:color w:val="auto"/>
          <w:sz w:val="22"/>
          <w:szCs w:val="22"/>
        </w:rPr>
      </w:pPr>
    </w:p>
    <w:p w14:paraId="4D262450" w14:textId="21FBE081" w:rsidR="0063735D" w:rsidRDefault="0063735D" w:rsidP="001D3E68">
      <w:pPr>
        <w:pStyle w:val="ListParagraph"/>
        <w:rPr>
          <w:rStyle w:val="Heading2Char"/>
          <w:rFonts w:asciiTheme="minorHAnsi" w:hAnsiTheme="minorHAnsi" w:cstheme="minorHAnsi"/>
          <w:color w:val="auto"/>
          <w:sz w:val="22"/>
          <w:szCs w:val="22"/>
        </w:rPr>
      </w:pP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lastRenderedPageBreak/>
        <w:t xml:space="preserve">Also </w:t>
      </w:r>
      <w:r w:rsidR="003E7CF9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adding </w:t>
      </w: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to the last question – with the machine learning tool in DW and “predicting missing values” – again this looks like you can only use one descriptor – in DW is that true or is there   a ”work around”. If not, is ther</w:t>
      </w:r>
      <w:r w:rsidR="003E7CF9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e</w:t>
      </w: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plans to be able to use multiple descriptors for machine learning and </w:t>
      </w:r>
      <w:proofErr w:type="spellStart"/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Sali</w:t>
      </w:r>
      <w:proofErr w:type="spellEnd"/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 plots in DW in the near future?</w:t>
      </w:r>
    </w:p>
    <w:p w14:paraId="56E0712E" w14:textId="7B62D403" w:rsidR="00174F3A" w:rsidRDefault="00174F3A" w:rsidP="001D3E68">
      <w:pPr>
        <w:pStyle w:val="ListParagraph"/>
        <w:rPr>
          <w:rStyle w:val="Heading2Char"/>
          <w:rFonts w:asciiTheme="minorHAnsi" w:hAnsiTheme="minorHAnsi" w:cstheme="minorHAnsi"/>
          <w:color w:val="auto"/>
          <w:sz w:val="22"/>
          <w:szCs w:val="22"/>
        </w:rPr>
      </w:pPr>
    </w:p>
    <w:p w14:paraId="70B36FED" w14:textId="7AA04942" w:rsidR="003E7CF9" w:rsidRPr="001D3E68" w:rsidRDefault="003E7CF9" w:rsidP="001D3E68">
      <w:pPr>
        <w:pStyle w:val="ListParagraph"/>
        <w:rPr>
          <w:rFonts w:cstheme="minorHAnsi"/>
        </w:rPr>
      </w:pPr>
      <w:r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 xml:space="preserve">Could you answer, if possible the above questions point by </w:t>
      </w:r>
      <w:r w:rsidR="00F50AE8">
        <w:rPr>
          <w:rStyle w:val="Heading2Char"/>
          <w:rFonts w:asciiTheme="minorHAnsi" w:hAnsiTheme="minorHAnsi" w:cstheme="minorHAnsi"/>
          <w:color w:val="auto"/>
          <w:sz w:val="22"/>
          <w:szCs w:val="22"/>
        </w:rPr>
        <w:t>point</w:t>
      </w:r>
    </w:p>
    <w:p w14:paraId="7262EDED" w14:textId="3FF51211" w:rsidR="001D3E68" w:rsidRDefault="001D3E68" w:rsidP="001D3E68">
      <w:r>
        <w:t>Many thanks</w:t>
      </w:r>
      <w:r w:rsidR="0063735D">
        <w:t xml:space="preserve"> in advance</w:t>
      </w:r>
    </w:p>
    <w:p w14:paraId="2CEA45D8" w14:textId="77777777" w:rsidR="00D92FBD" w:rsidRDefault="00D92FBD"/>
    <w:sectPr w:rsidR="00D92FBD" w:rsidSect="00766B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78109" w14:textId="77777777" w:rsidR="00E34899" w:rsidRDefault="00E34899" w:rsidP="00A35AE4">
      <w:pPr>
        <w:spacing w:after="0" w:line="240" w:lineRule="auto"/>
      </w:pPr>
      <w:r>
        <w:separator/>
      </w:r>
    </w:p>
  </w:endnote>
  <w:endnote w:type="continuationSeparator" w:id="0">
    <w:p w14:paraId="4CFD6B2E" w14:textId="77777777" w:rsidR="00E34899" w:rsidRDefault="00E34899" w:rsidP="00A35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B7A6C" w14:textId="77777777" w:rsidR="00E34899" w:rsidRDefault="00E34899" w:rsidP="00A35AE4">
      <w:pPr>
        <w:spacing w:after="0" w:line="240" w:lineRule="auto"/>
      </w:pPr>
      <w:r>
        <w:separator/>
      </w:r>
    </w:p>
  </w:footnote>
  <w:footnote w:type="continuationSeparator" w:id="0">
    <w:p w14:paraId="6DF9DFE9" w14:textId="77777777" w:rsidR="00E34899" w:rsidRDefault="00E34899" w:rsidP="00A35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3F5D7F"/>
    <w:multiLevelType w:val="hybridMultilevel"/>
    <w:tmpl w:val="A5DC8E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removePersonalInformation/>
  <w:removeDateAndTime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D3E68"/>
    <w:rsid w:val="00172C73"/>
    <w:rsid w:val="00174F3A"/>
    <w:rsid w:val="001D3E68"/>
    <w:rsid w:val="00231AA2"/>
    <w:rsid w:val="00311F99"/>
    <w:rsid w:val="003E7CF9"/>
    <w:rsid w:val="0063735D"/>
    <w:rsid w:val="0065501D"/>
    <w:rsid w:val="00661512"/>
    <w:rsid w:val="00766B6F"/>
    <w:rsid w:val="007A3CA4"/>
    <w:rsid w:val="00A35AE4"/>
    <w:rsid w:val="00AD3310"/>
    <w:rsid w:val="00D92FBD"/>
    <w:rsid w:val="00DF2BC6"/>
    <w:rsid w:val="00E34899"/>
    <w:rsid w:val="00F4203D"/>
    <w:rsid w:val="00F5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64282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E6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3E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3E6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D3E6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A35A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AE4"/>
  </w:style>
  <w:style w:type="paragraph" w:styleId="Footer">
    <w:name w:val="footer"/>
    <w:basedOn w:val="Normal"/>
    <w:link w:val="FooterChar"/>
    <w:uiPriority w:val="99"/>
    <w:unhideWhenUsed/>
    <w:rsid w:val="00A35A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A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07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2021-09-22T10:37:00Z</dcterms:created>
  <dcterms:modified xsi:type="dcterms:W3CDTF">2021-09-22T22:56:00Z</dcterms:modified>
</cp:coreProperties>
</file>